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bCs/>
          <w:sz w:val="32"/>
          <w:szCs w:val="32"/>
        </w:rPr>
      </w:pPr>
      <w:r>
        <w:rPr>
          <w:rFonts w:hint="eastAsia" w:ascii="黑体" w:hAnsi="黑体" w:eastAsia="黑体"/>
          <w:bCs/>
          <w:sz w:val="32"/>
          <w:szCs w:val="32"/>
        </w:rPr>
        <w:t>《摄像技术与后期剪辑》本科课程教学大纲</w:t>
      </w:r>
    </w:p>
    <w:p>
      <w:pPr>
        <w:pStyle w:val="17"/>
        <w:spacing w:before="326" w:beforeLines="100" w:line="360" w:lineRule="auto"/>
        <w:rPr>
          <w:rFonts w:ascii="黑体" w:hAnsi="宋体"/>
        </w:rPr>
      </w:pPr>
      <w:r>
        <w:rPr>
          <w:rFonts w:ascii="黑体" w:hAnsi="宋体"/>
        </w:rPr>
        <w:t>一</w:t>
      </w:r>
      <w:r>
        <w:rPr>
          <w:rFonts w:hint="eastAsia" w:ascii="黑体" w:hAnsi="宋体"/>
        </w:rPr>
        <w:t>、课程</w:t>
      </w:r>
      <w:r>
        <w:rPr>
          <w:rFonts w:ascii="黑体" w:hAnsi="宋体"/>
        </w:rPr>
        <w:t>基本信息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57" w:type="dxa"/>
          <w:left w:w="85" w:type="dxa"/>
          <w:bottom w:w="57" w:type="dxa"/>
          <w:right w:w="85" w:type="dxa"/>
        </w:tblCellMar>
      </w:tblPr>
      <w:tblGrid>
        <w:gridCol w:w="1691"/>
        <w:gridCol w:w="2260"/>
        <w:gridCol w:w="1066"/>
        <w:gridCol w:w="1060"/>
        <w:gridCol w:w="309"/>
        <w:gridCol w:w="1104"/>
        <w:gridCol w:w="786"/>
      </w:tblGrid>
      <w:tr>
        <w:trPr>
          <w:trHeight w:val="340" w:hRule="atLeast"/>
        </w:trPr>
        <w:tc>
          <w:tcPr>
            <w:tcW w:w="1691" w:type="dxa"/>
            <w:vMerge w:val="restart"/>
            <w:tcBorders>
              <w:top w:val="single" w:color="auto" w:sz="12" w:space="0"/>
              <w:left w:val="single" w:color="auto" w:sz="12" w:space="0"/>
            </w:tcBorders>
            <w:shd w:val="clear" w:color="auto" w:fill="auto"/>
            <w:vAlign w:val="center"/>
          </w:tcPr>
          <w:p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课程名称</w:t>
            </w:r>
          </w:p>
        </w:tc>
        <w:tc>
          <w:tcPr>
            <w:tcW w:w="6585" w:type="dxa"/>
            <w:gridSpan w:val="6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>
            <w:pPr>
              <w:widowControl w:val="0"/>
              <w:jc w:val="left"/>
              <w:rPr>
                <w:rFonts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（中文）摄像技术与后期剪辑</w:t>
            </w:r>
            <w:bookmarkStart w:id="12" w:name="_GoBack"/>
            <w:bookmarkEnd w:id="12"/>
          </w:p>
        </w:tc>
      </w:tr>
      <w:tr>
        <w:trPr>
          <w:trHeight w:val="340" w:hRule="atLeast"/>
        </w:trPr>
        <w:tc>
          <w:tcPr>
            <w:tcW w:w="1691" w:type="dxa"/>
            <w:vMerge w:val="continue"/>
            <w:tcBorders>
              <w:left w:val="single" w:color="auto" w:sz="12" w:space="0"/>
            </w:tcBorders>
            <w:shd w:val="clear" w:color="auto" w:fill="auto"/>
            <w:vAlign w:val="center"/>
          </w:tcPr>
          <w:p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85" w:type="dxa"/>
            <w:gridSpan w:val="6"/>
            <w:tcBorders>
              <w:right w:val="single" w:color="auto" w:sz="12" w:space="0"/>
            </w:tcBorders>
            <w:vAlign w:val="center"/>
          </w:tcPr>
          <w:p>
            <w:pPr>
              <w:widowControl w:val="0"/>
              <w:jc w:val="left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（英文）</w:t>
            </w: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CameraTechnologyAndEditing</w:t>
            </w:r>
          </w:p>
        </w:tc>
      </w:tr>
      <w:tr>
        <w:trPr>
          <w:trHeight w:val="340" w:hRule="atLeast"/>
        </w:trPr>
        <w:tc>
          <w:tcPr>
            <w:tcW w:w="169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课程代码</w:t>
            </w:r>
          </w:p>
        </w:tc>
        <w:tc>
          <w:tcPr>
            <w:tcW w:w="2260" w:type="dxa"/>
            <w:vAlign w:val="center"/>
          </w:tcPr>
          <w:p>
            <w:pPr>
              <w:widowControl w:val="0"/>
              <w:jc w:val="center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2040</w:t>
            </w: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493</w:t>
            </w:r>
          </w:p>
        </w:tc>
        <w:tc>
          <w:tcPr>
            <w:tcW w:w="2126" w:type="dxa"/>
            <w:gridSpan w:val="2"/>
            <w:vAlign w:val="center"/>
          </w:tcPr>
          <w:p>
            <w:pPr>
              <w:widowControl w:val="0"/>
              <w:jc w:val="center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课程学分</w:t>
            </w:r>
          </w:p>
        </w:tc>
        <w:tc>
          <w:tcPr>
            <w:tcW w:w="2199" w:type="dxa"/>
            <w:gridSpan w:val="3"/>
            <w:tcBorders>
              <w:right w:val="single" w:color="auto" w:sz="12" w:space="0"/>
            </w:tcBorders>
            <w:vAlign w:val="center"/>
          </w:tcPr>
          <w:p>
            <w:pPr>
              <w:widowControl w:val="0"/>
              <w:jc w:val="center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</w:tr>
      <w:tr>
        <w:trPr>
          <w:trHeight w:val="340" w:hRule="atLeast"/>
        </w:trPr>
        <w:tc>
          <w:tcPr>
            <w:tcW w:w="169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>
            <w:pPr>
              <w:widowControl w:val="0"/>
              <w:jc w:val="center"/>
              <w:rPr>
                <w:sz w:val="21"/>
                <w:szCs w:val="18"/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课程学时</w:t>
            </w:r>
            <w:r>
              <w:rPr>
                <w:rFonts w:hint="eastAsia"/>
                <w:sz w:val="21"/>
                <w:szCs w:val="18"/>
              </w:rPr>
              <w:t xml:space="preserve"> </w:t>
            </w:r>
          </w:p>
        </w:tc>
        <w:tc>
          <w:tcPr>
            <w:tcW w:w="2260" w:type="dxa"/>
            <w:vAlign w:val="center"/>
          </w:tcPr>
          <w:p>
            <w:pPr>
              <w:widowControl w:val="0"/>
              <w:jc w:val="center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48</w:t>
            </w:r>
          </w:p>
        </w:tc>
        <w:tc>
          <w:tcPr>
            <w:tcW w:w="1066" w:type="dxa"/>
            <w:vAlign w:val="center"/>
          </w:tcPr>
          <w:p>
            <w:pPr>
              <w:widowControl w:val="0"/>
              <w:jc w:val="center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理论学时</w:t>
            </w:r>
          </w:p>
        </w:tc>
        <w:tc>
          <w:tcPr>
            <w:tcW w:w="1060" w:type="dxa"/>
            <w:vAlign w:val="center"/>
          </w:tcPr>
          <w:p>
            <w:pPr>
              <w:widowControl w:val="0"/>
              <w:jc w:val="center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24</w:t>
            </w:r>
          </w:p>
        </w:tc>
        <w:tc>
          <w:tcPr>
            <w:tcW w:w="1413" w:type="dxa"/>
            <w:gridSpan w:val="2"/>
            <w:vAlign w:val="center"/>
          </w:tcPr>
          <w:p>
            <w:pPr>
              <w:widowControl w:val="0"/>
              <w:jc w:val="center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实践学时</w:t>
            </w:r>
          </w:p>
        </w:tc>
        <w:tc>
          <w:tcPr>
            <w:tcW w:w="786" w:type="dxa"/>
            <w:tcBorders>
              <w:right w:val="single" w:color="auto" w:sz="12" w:space="0"/>
            </w:tcBorders>
            <w:vAlign w:val="center"/>
          </w:tcPr>
          <w:p>
            <w:pPr>
              <w:widowControl w:val="0"/>
              <w:jc w:val="center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24</w:t>
            </w:r>
          </w:p>
        </w:tc>
      </w:tr>
      <w:tr>
        <w:trPr>
          <w:trHeight w:val="340" w:hRule="atLeast"/>
        </w:trPr>
        <w:tc>
          <w:tcPr>
            <w:tcW w:w="169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开课</w:t>
            </w:r>
            <w:r>
              <w:rPr>
                <w:rFonts w:hint="eastAsia"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学院</w:t>
            </w:r>
          </w:p>
        </w:tc>
        <w:tc>
          <w:tcPr>
            <w:tcW w:w="2260" w:type="dxa"/>
            <w:vAlign w:val="center"/>
          </w:tcPr>
          <w:p>
            <w:pPr>
              <w:widowControl w:val="0"/>
              <w:jc w:val="center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艺术设计学院</w:t>
            </w:r>
          </w:p>
        </w:tc>
        <w:tc>
          <w:tcPr>
            <w:tcW w:w="2126" w:type="dxa"/>
            <w:gridSpan w:val="2"/>
            <w:vAlign w:val="center"/>
          </w:tcPr>
          <w:p>
            <w:pPr>
              <w:widowControl w:val="0"/>
              <w:jc w:val="center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适用</w:t>
            </w: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专业</w:t>
            </w:r>
            <w:r>
              <w:rPr>
                <w:rFonts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与年级</w:t>
            </w:r>
          </w:p>
        </w:tc>
        <w:tc>
          <w:tcPr>
            <w:tcW w:w="2199" w:type="dxa"/>
            <w:gridSpan w:val="3"/>
            <w:tcBorders>
              <w:right w:val="single" w:color="auto" w:sz="12" w:space="0"/>
            </w:tcBorders>
            <w:vAlign w:val="center"/>
          </w:tcPr>
          <w:p>
            <w:pPr>
              <w:widowControl w:val="0"/>
              <w:jc w:val="center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数字媒体艺术大二上</w:t>
            </w:r>
          </w:p>
        </w:tc>
      </w:tr>
      <w:tr>
        <w:trPr>
          <w:trHeight w:val="340" w:hRule="atLeast"/>
        </w:trPr>
        <w:tc>
          <w:tcPr>
            <w:tcW w:w="169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课程类别与性质</w:t>
            </w:r>
          </w:p>
        </w:tc>
        <w:tc>
          <w:tcPr>
            <w:tcW w:w="2260" w:type="dxa"/>
            <w:vAlign w:val="center"/>
          </w:tcPr>
          <w:p>
            <w:pPr>
              <w:widowControl w:val="0"/>
              <w:jc w:val="center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系级必修课</w:t>
            </w:r>
          </w:p>
        </w:tc>
        <w:tc>
          <w:tcPr>
            <w:tcW w:w="2126" w:type="dxa"/>
            <w:gridSpan w:val="2"/>
            <w:vAlign w:val="center"/>
          </w:tcPr>
          <w:p>
            <w:pPr>
              <w:widowControl w:val="0"/>
              <w:jc w:val="center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考核方式</w:t>
            </w:r>
          </w:p>
        </w:tc>
        <w:tc>
          <w:tcPr>
            <w:tcW w:w="2199" w:type="dxa"/>
            <w:gridSpan w:val="3"/>
            <w:tcBorders>
              <w:right w:val="single" w:color="auto" w:sz="12" w:space="0"/>
            </w:tcBorders>
            <w:vAlign w:val="center"/>
          </w:tcPr>
          <w:p>
            <w:pPr>
              <w:widowControl w:val="0"/>
              <w:jc w:val="center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考查</w:t>
            </w:r>
          </w:p>
        </w:tc>
      </w:tr>
      <w:tr>
        <w:trPr>
          <w:trHeight w:val="340" w:hRule="atLeast"/>
        </w:trPr>
        <w:tc>
          <w:tcPr>
            <w:tcW w:w="169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选</w:t>
            </w:r>
            <w:r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用教材</w:t>
            </w:r>
          </w:p>
        </w:tc>
        <w:tc>
          <w:tcPr>
            <w:tcW w:w="4386" w:type="dxa"/>
            <w:gridSpan w:val="3"/>
            <w:vAlign w:val="center"/>
          </w:tcPr>
          <w:p>
            <w:pPr>
              <w:widowControl w:val="0"/>
              <w:jc w:val="center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《</w:t>
            </w:r>
            <w:r>
              <w:rPr>
                <w:rFonts w:cs="??" w:asciiTheme="majorEastAsia" w:hAnsiTheme="majorEastAsia" w:eastAsiaTheme="majorEastAsia"/>
                <w:sz w:val="20"/>
                <w:szCs w:val="20"/>
                <w:lang w:val="zh-TW" w:eastAsia="zh-TW"/>
              </w:rPr>
              <w:t>剪辑的语法</w:t>
            </w:r>
            <w:r>
              <w:rPr>
                <w:rFonts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》、</w:t>
            </w: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罗伊·汤普森</w:t>
            </w:r>
            <w:r>
              <w:rPr>
                <w:rFonts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ISBN: </w:t>
            </w:r>
            <w:r>
              <w:rPr>
                <w:rFonts w:ascii="Verdana" w:hAnsi="Verdana"/>
                <w:color w:val="323232"/>
                <w:sz w:val="18"/>
                <w:szCs w:val="18"/>
                <w:shd w:val="clear" w:color="auto" w:fill="FFFFFF"/>
              </w:rPr>
              <w:t>9787510069604</w:t>
            </w:r>
            <w:r>
              <w:rPr>
                <w:rFonts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ascii="Helvetica Neue" w:hAnsi="Helvetica Neue"/>
                <w:color w:val="333333"/>
                <w:sz w:val="18"/>
                <w:szCs w:val="18"/>
                <w:shd w:val="clear" w:color="auto" w:fill="FFFFFF"/>
              </w:rPr>
              <w:t>世界图书出版公司北京公司</w:t>
            </w:r>
            <w:r>
              <w:rPr>
                <w:rFonts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、2</w:t>
            </w: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014</w:t>
            </w:r>
            <w:r>
              <w:rPr>
                <w:rFonts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年</w:t>
            </w: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月第1版</w:t>
            </w:r>
          </w:p>
        </w:tc>
        <w:tc>
          <w:tcPr>
            <w:tcW w:w="1413" w:type="dxa"/>
            <w:gridSpan w:val="2"/>
            <w:vAlign w:val="center"/>
          </w:tcPr>
          <w:p>
            <w:pPr>
              <w:widowControl w:val="0"/>
              <w:jc w:val="center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是否为</w:t>
            </w:r>
          </w:p>
          <w:p>
            <w:pPr>
              <w:widowControl w:val="0"/>
              <w:jc w:val="center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马工程教材</w:t>
            </w:r>
          </w:p>
        </w:tc>
        <w:tc>
          <w:tcPr>
            <w:tcW w:w="786" w:type="dxa"/>
            <w:tcBorders>
              <w:right w:val="single" w:color="auto" w:sz="12" w:space="0"/>
            </w:tcBorders>
            <w:vAlign w:val="center"/>
          </w:tcPr>
          <w:p>
            <w:pPr>
              <w:widowControl w:val="0"/>
              <w:ind w:left="120" w:leftChars="50"/>
              <w:jc w:val="left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否</w:t>
            </w:r>
          </w:p>
        </w:tc>
      </w:tr>
      <w:tr>
        <w:trPr>
          <w:trHeight w:val="90" w:hRule="atLeast"/>
        </w:trPr>
        <w:tc>
          <w:tcPr>
            <w:tcW w:w="169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先修课程</w:t>
            </w:r>
          </w:p>
        </w:tc>
        <w:tc>
          <w:tcPr>
            <w:tcW w:w="6585" w:type="dxa"/>
            <w:gridSpan w:val="6"/>
            <w:tcBorders>
              <w:right w:val="single" w:color="auto" w:sz="12" w:space="0"/>
            </w:tcBorders>
            <w:vAlign w:val="center"/>
          </w:tcPr>
          <w:p>
            <w:pPr>
              <w:widowControl w:val="0"/>
              <w:jc w:val="center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动漫模型制作2040</w:t>
            </w: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672</w:t>
            </w:r>
            <w:r>
              <w:rPr>
                <w:rFonts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（3）</w:t>
            </w:r>
          </w:p>
        </w:tc>
      </w:tr>
      <w:tr>
        <w:trPr>
          <w:trHeight w:val="3912" w:hRule="atLeast"/>
        </w:trPr>
        <w:tc>
          <w:tcPr>
            <w:tcW w:w="169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课程简介</w:t>
            </w:r>
          </w:p>
        </w:tc>
        <w:tc>
          <w:tcPr>
            <w:tcW w:w="6585" w:type="dxa"/>
            <w:gridSpan w:val="6"/>
            <w:tcBorders>
              <w:right w:val="single" w:color="auto" w:sz="12" w:space="0"/>
            </w:tcBorders>
          </w:tcPr>
          <w:p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本课程分两部分教授1摄像技术的教授，摄像的行为主体是拍摄者、被拍对象及摄像器材，以被拍的对象为基准调焦，将画面记录于摄像器材。摄取画面的操作过程分为：远景、全景、中景、近景、特写和显微等。摄像技巧包括镜头的运用--推、拉、摇、移、跟等，镜头的组合、淡出、淡入、切换及叠化等。在起幅的广角阶段和落幅的长焦阶段以及变动镜头焦距或移动机位，</w:t>
            </w:r>
            <w:r>
              <w:rPr>
                <w:rFonts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始终使镜头画面框架对准被拍对象进行拍摄。</w:t>
            </w: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非线编后期软件</w:t>
            </w: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premiere</w:t>
            </w:r>
            <w:r>
              <w:rPr>
                <w:rFonts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的熟练运用，非线性编辑是相对于传统上以时间顺序进行线性编辑而言。非线性编辑借助计算机来进行数字化制作，几乎所有的工作都在计算机里完成，不再需要那么多的外部设备，对素材的调用也是瞬间实现，不用反反复复在磁带上寻找，突破单一的时间顺序编辑限制，可以按各种顺序排列，具有快捷简便、随机的特性。非线性编辑只要上传一次就可以多次的编辑，信号质量始终不会变低，所以节省了设备、人力，提高了效率。本阶段主要教授学生非线性编辑在影视视频作品中的各种运用。该课程一方面介绍了非线性编辑的发展过程、实质和特点等的理论知识，另一方面介绍了非线性编辑软件</w:t>
            </w: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premiere</w:t>
            </w:r>
            <w:r>
              <w:rPr>
                <w:rFonts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的操作、系统基本原理制作过程等，并辅以大量精心设计的典型案例，启发和激发学生进行影片创作的欲望。</w:t>
            </w:r>
          </w:p>
        </w:tc>
      </w:tr>
      <w:tr>
        <w:trPr>
          <w:trHeight w:val="1385" w:hRule="atLeast"/>
        </w:trPr>
        <w:tc>
          <w:tcPr>
            <w:tcW w:w="1691" w:type="dxa"/>
            <w:tcBorders>
              <w:left w:val="single" w:color="auto" w:sz="12" w:space="0"/>
              <w:bottom w:val="double" w:color="auto" w:sz="4" w:space="0"/>
            </w:tcBorders>
            <w:shd w:val="clear" w:color="auto" w:fill="auto"/>
            <w:vAlign w:val="center"/>
          </w:tcPr>
          <w:p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选课建议</w:t>
            </w:r>
            <w:r>
              <w:rPr>
                <w:rFonts w:hint="eastAsia"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与学习要求</w:t>
            </w:r>
          </w:p>
        </w:tc>
        <w:tc>
          <w:tcPr>
            <w:tcW w:w="6585" w:type="dxa"/>
            <w:gridSpan w:val="6"/>
            <w:tcBorders>
              <w:bottom w:val="double" w:color="auto" w:sz="4" w:space="0"/>
              <w:right w:val="single" w:color="auto" w:sz="12" w:space="0"/>
            </w:tcBorders>
          </w:tcPr>
          <w:p>
            <w:pPr>
              <w:widowControl w:val="0"/>
              <w:spacing w:line="288" w:lineRule="auto"/>
              <w:jc w:val="both"/>
              <w:rPr>
                <w:rFonts w:cs="??" w:asciiTheme="majorEastAsia" w:hAnsiTheme="majorEastAsia" w:eastAsiaTheme="majorEastAsia"/>
                <w:sz w:val="20"/>
                <w:szCs w:val="20"/>
                <w:lang w:val="zh-TW" w:eastAsia="zh-TW"/>
              </w:rPr>
            </w:pPr>
            <w:r>
              <w:rPr>
                <w:rFonts w:hint="eastAsia"/>
              </w:rPr>
              <w:t>本课程课时数48学时，其中理论授课24学时，实践课24学时，主要采用边理论讲课边实践练习或者穿插进行的方式。</w:t>
            </w:r>
            <w:r>
              <w:t>本课程适合</w:t>
            </w:r>
            <w:r>
              <w:rPr>
                <w:rFonts w:hint="eastAsia"/>
              </w:rPr>
              <w:t>全校各年级学生</w:t>
            </w:r>
            <w:r>
              <w:t>，</w:t>
            </w:r>
            <w:r>
              <w:rPr>
                <w:rFonts w:hint="eastAsia"/>
              </w:rPr>
              <w:t>一般应具备相应的数字艺术基本知识和审美素养，较熟练的掌握</w:t>
            </w:r>
            <w:r>
              <w:t>数字设计</w:t>
            </w:r>
            <w:r>
              <w:rPr>
                <w:rFonts w:hint="eastAsia"/>
              </w:rPr>
              <w:t>软件的操作能力，能够初步运用</w:t>
            </w:r>
            <w:r>
              <w:t>photoshop</w:t>
            </w:r>
            <w:r>
              <w:rPr>
                <w:rFonts w:hint="eastAsia"/>
              </w:rPr>
              <w:t>，等设计软件进行制作。</w:t>
            </w:r>
          </w:p>
        </w:tc>
      </w:tr>
      <w:tr>
        <w:trPr>
          <w:trHeight w:val="510" w:hRule="atLeast"/>
        </w:trPr>
        <w:tc>
          <w:tcPr>
            <w:tcW w:w="1691" w:type="dxa"/>
            <w:tcBorders>
              <w:top w:val="double" w:color="auto" w:sz="4" w:space="0"/>
              <w:left w:val="single" w:color="auto" w:sz="12" w:space="0"/>
            </w:tcBorders>
            <w:shd w:val="clear" w:color="auto" w:fill="auto"/>
            <w:vAlign w:val="center"/>
          </w:tcPr>
          <w:p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大纲编写人</w:t>
            </w:r>
          </w:p>
        </w:tc>
        <w:tc>
          <w:tcPr>
            <w:tcW w:w="3326" w:type="dxa"/>
            <w:gridSpan w:val="2"/>
            <w:tcBorders>
              <w:top w:val="double" w:color="auto" w:sz="4" w:space="0"/>
            </w:tcBorders>
            <w:vAlign w:val="center"/>
          </w:tcPr>
          <w:p>
            <w:pPr>
              <w:widowControl w:val="0"/>
              <w:jc w:val="right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Arial Unicode MS" w:cs="Times New Roman"/>
                <w:sz w:val="20"/>
                <w:szCs w:val="20"/>
              </w:rPr>
              <w:drawing>
                <wp:inline distT="0" distB="0" distL="0" distR="0">
                  <wp:extent cx="512445" cy="426085"/>
                  <wp:effectExtent l="0" t="0" r="1905" b="0"/>
                  <wp:docPr id="1582006120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82006120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3406" cy="435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  <w:sz w:val="21"/>
                <w:szCs w:val="21"/>
              </w:rPr>
              <w:t>（签名）</w:t>
            </w:r>
          </w:p>
        </w:tc>
        <w:tc>
          <w:tcPr>
            <w:tcW w:w="1369" w:type="dxa"/>
            <w:gridSpan w:val="2"/>
            <w:tcBorders>
              <w:top w:val="double" w:color="auto" w:sz="4" w:space="0"/>
            </w:tcBorders>
            <w:vAlign w:val="center"/>
          </w:tcPr>
          <w:p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制/修订时间</w:t>
            </w:r>
          </w:p>
        </w:tc>
        <w:tc>
          <w:tcPr>
            <w:tcW w:w="1890" w:type="dxa"/>
            <w:gridSpan w:val="2"/>
            <w:tcBorders>
              <w:top w:val="double" w:color="auto" w:sz="4" w:space="0"/>
              <w:right w:val="single" w:color="auto" w:sz="12" w:space="0"/>
            </w:tcBorders>
            <w:vAlign w:val="center"/>
          </w:tcPr>
          <w:p>
            <w:pPr>
              <w:widowControl w:val="0"/>
              <w:jc w:val="center"/>
              <w:rPr>
                <w:rFonts w:hint="default" w:ascii="Times New Roman" w:hAnsi="Times New Roman" w:eastAsia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color w:val="000000"/>
                <w:sz w:val="21"/>
                <w:szCs w:val="21"/>
                <w:lang w:val="en-US" w:eastAsia="zh-CN"/>
              </w:rPr>
              <w:t>2024.8</w:t>
            </w:r>
          </w:p>
        </w:tc>
      </w:tr>
      <w:tr>
        <w:trPr>
          <w:trHeight w:val="510" w:hRule="atLeast"/>
        </w:trPr>
        <w:tc>
          <w:tcPr>
            <w:tcW w:w="169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专业负责人</w:t>
            </w:r>
          </w:p>
        </w:tc>
        <w:tc>
          <w:tcPr>
            <w:tcW w:w="3326" w:type="dxa"/>
            <w:gridSpan w:val="2"/>
            <w:vAlign w:val="center"/>
          </w:tcPr>
          <w:p>
            <w:pPr>
              <w:widowControl w:val="0"/>
              <w:jc w:val="right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817880</wp:posOffset>
                  </wp:positionH>
                  <wp:positionV relativeFrom="paragraph">
                    <wp:posOffset>-5080</wp:posOffset>
                  </wp:positionV>
                  <wp:extent cx="509905" cy="335915"/>
                  <wp:effectExtent l="0" t="0" r="4445" b="6985"/>
                  <wp:wrapNone/>
                  <wp:docPr id="1939189696" name="图片 193918969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39189696" name="图片 1939189696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9905" cy="335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/>
                <w:sz w:val="21"/>
                <w:szCs w:val="21"/>
              </w:rPr>
              <w:t>（签名）</w:t>
            </w:r>
          </w:p>
        </w:tc>
        <w:tc>
          <w:tcPr>
            <w:tcW w:w="1369" w:type="dxa"/>
            <w:gridSpan w:val="2"/>
            <w:vAlign w:val="center"/>
          </w:tcPr>
          <w:p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审定时间</w:t>
            </w:r>
          </w:p>
        </w:tc>
        <w:tc>
          <w:tcPr>
            <w:tcW w:w="1890" w:type="dxa"/>
            <w:gridSpan w:val="2"/>
            <w:tcBorders>
              <w:right w:val="single" w:color="auto" w:sz="12" w:space="0"/>
            </w:tcBorders>
            <w:vAlign w:val="center"/>
          </w:tcPr>
          <w:p>
            <w:pPr>
              <w:widowControl w:val="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/>
                <w:color w:val="000000"/>
                <w:sz w:val="21"/>
                <w:szCs w:val="21"/>
                <w:lang w:val="en-US" w:eastAsia="zh-CN"/>
              </w:rPr>
              <w:t>2024.8</w:t>
            </w:r>
          </w:p>
        </w:tc>
      </w:tr>
      <w:tr>
        <w:trPr>
          <w:trHeight w:val="510" w:hRule="atLeast"/>
        </w:trPr>
        <w:tc>
          <w:tcPr>
            <w:tcW w:w="1691" w:type="dxa"/>
            <w:tcBorders>
              <w:left w:val="single" w:color="auto" w:sz="12" w:space="0"/>
              <w:bottom w:val="single" w:color="auto" w:sz="12" w:space="0"/>
            </w:tcBorders>
            <w:shd w:val="clear" w:color="auto" w:fill="auto"/>
            <w:vAlign w:val="center"/>
          </w:tcPr>
          <w:p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学院负责人</w:t>
            </w:r>
          </w:p>
        </w:tc>
        <w:tc>
          <w:tcPr>
            <w:tcW w:w="3326" w:type="dxa"/>
            <w:gridSpan w:val="2"/>
            <w:tcBorders>
              <w:bottom w:val="single" w:color="auto" w:sz="12" w:space="0"/>
            </w:tcBorders>
            <w:vAlign w:val="center"/>
          </w:tcPr>
          <w:p>
            <w:pPr>
              <w:widowControl w:val="0"/>
              <w:jc w:val="right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20"/>
                <w:szCs w:val="20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771525</wp:posOffset>
                  </wp:positionH>
                  <wp:positionV relativeFrom="paragraph">
                    <wp:posOffset>-21590</wp:posOffset>
                  </wp:positionV>
                  <wp:extent cx="710565" cy="325755"/>
                  <wp:effectExtent l="0" t="0" r="13335" b="17145"/>
                  <wp:wrapNone/>
                  <wp:docPr id="3" name="图片 3" descr="95a58c9610ee54c29ea72c19103a9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95a58c9610ee54c29ea72c19103a999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0565" cy="3257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/>
                <w:sz w:val="21"/>
                <w:szCs w:val="21"/>
              </w:rPr>
              <w:t>（签名）</w:t>
            </w:r>
          </w:p>
        </w:tc>
        <w:tc>
          <w:tcPr>
            <w:tcW w:w="1369" w:type="dxa"/>
            <w:gridSpan w:val="2"/>
            <w:tcBorders>
              <w:bottom w:val="single" w:color="auto" w:sz="12" w:space="0"/>
            </w:tcBorders>
            <w:vAlign w:val="center"/>
          </w:tcPr>
          <w:p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批准时间</w:t>
            </w:r>
          </w:p>
        </w:tc>
        <w:tc>
          <w:tcPr>
            <w:tcW w:w="1890" w:type="dxa"/>
            <w:gridSpan w:val="2"/>
            <w:tcBorders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widowControl w:val="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/>
                <w:color w:val="000000"/>
                <w:sz w:val="21"/>
                <w:szCs w:val="21"/>
                <w:lang w:val="en-US" w:eastAsia="zh-CN"/>
              </w:rPr>
              <w:t>2024.8</w:t>
            </w:r>
          </w:p>
        </w:tc>
      </w:tr>
    </w:tbl>
    <w:p>
      <w:pPr>
        <w:spacing w:line="100" w:lineRule="exact"/>
        <w:rPr>
          <w:rFonts w:ascii="Arial" w:hAnsi="Arial" w:eastAsia="黑体"/>
        </w:rPr>
      </w:pPr>
    </w:p>
    <w:p>
      <w:pPr>
        <w:pStyle w:val="17"/>
        <w:spacing w:before="326" w:beforeLines="100" w:line="360" w:lineRule="auto"/>
        <w:rPr>
          <w:rFonts w:ascii="黑体" w:hAnsi="宋体"/>
        </w:rPr>
      </w:pPr>
      <w:r>
        <w:rPr>
          <w:rFonts w:hint="eastAsia" w:ascii="黑体" w:hAnsi="宋体"/>
        </w:rPr>
        <w:t>二、课程目标与毕业要求</w:t>
      </w:r>
    </w:p>
    <w:p>
      <w:pPr>
        <w:pStyle w:val="18"/>
        <w:spacing w:before="81" w:after="163"/>
      </w:pPr>
      <w:r>
        <w:rPr>
          <w:rFonts w:hint="eastAsia"/>
        </w:rPr>
        <w:t xml:space="preserve">（一）课程目标 </w:t>
      </w:r>
    </w:p>
    <w:tbl>
      <w:tblPr>
        <w:tblStyle w:val="8"/>
        <w:tblW w:w="4882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</w:tblPr>
      <w:tblGrid>
        <w:gridCol w:w="1209"/>
        <w:gridCol w:w="767"/>
        <w:gridCol w:w="6300"/>
      </w:tblGrid>
      <w:tr>
        <w:trPr>
          <w:trHeight w:val="454" w:hRule="atLeast"/>
          <w:jc w:val="center"/>
        </w:trPr>
        <w:tc>
          <w:tcPr>
            <w:tcW w:w="1206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bCs/>
                <w:color w:val="000000"/>
                <w:sz w:val="21"/>
                <w:szCs w:val="18"/>
              </w:rPr>
            </w:pPr>
            <w:r>
              <w:rPr>
                <w:rFonts w:hint="eastAsia" w:ascii="黑体" w:hAnsi="黑体" w:eastAsia="黑体"/>
                <w:bCs/>
                <w:color w:val="000000"/>
                <w:sz w:val="21"/>
                <w:szCs w:val="18"/>
              </w:rPr>
              <w:t>类型</w:t>
            </w:r>
          </w:p>
        </w:tc>
        <w:tc>
          <w:tcPr>
            <w:tcW w:w="764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bCs/>
                <w:color w:val="000000"/>
                <w:sz w:val="21"/>
                <w:szCs w:val="18"/>
              </w:rPr>
            </w:pPr>
            <w:r>
              <w:rPr>
                <w:rFonts w:hint="eastAsia" w:ascii="黑体" w:hAnsi="黑体" w:eastAsia="黑体"/>
                <w:bCs/>
                <w:color w:val="000000"/>
                <w:sz w:val="21"/>
                <w:szCs w:val="18"/>
              </w:rPr>
              <w:t>序号</w:t>
            </w:r>
          </w:p>
        </w:tc>
        <w:tc>
          <w:tcPr>
            <w:tcW w:w="6306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bCs/>
                <w:color w:val="000000"/>
                <w:sz w:val="21"/>
                <w:szCs w:val="18"/>
              </w:rPr>
            </w:pPr>
            <w:r>
              <w:rPr>
                <w:rFonts w:hint="eastAsia" w:ascii="黑体" w:hAnsi="黑体" w:eastAsia="黑体"/>
                <w:bCs/>
                <w:color w:val="000000"/>
                <w:sz w:val="21"/>
                <w:szCs w:val="18"/>
              </w:rPr>
              <w:t>内容</w:t>
            </w:r>
          </w:p>
        </w:tc>
      </w:tr>
      <w:tr>
        <w:trPr>
          <w:trHeight w:val="340" w:hRule="atLeast"/>
          <w:jc w:val="center"/>
        </w:trPr>
        <w:tc>
          <w:tcPr>
            <w:tcW w:w="1206" w:type="dxa"/>
            <w:vMerge w:val="restart"/>
            <w:vAlign w:val="center"/>
          </w:tcPr>
          <w:p>
            <w:pPr>
              <w:snapToGrid w:val="0"/>
              <w:jc w:val="center"/>
            </w:pPr>
            <w:r>
              <w:rPr>
                <w:rFonts w:hint="eastAsia" w:ascii="黑体" w:hAnsi="黑体" w:eastAsia="黑体"/>
                <w:bCs/>
                <w:color w:val="000000"/>
                <w:sz w:val="21"/>
                <w:szCs w:val="18"/>
              </w:rPr>
              <w:t>知识目标</w:t>
            </w:r>
          </w:p>
        </w:tc>
        <w:tc>
          <w:tcPr>
            <w:tcW w:w="764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bCs/>
                <w:color w:val="000000"/>
                <w:sz w:val="21"/>
                <w:szCs w:val="18"/>
              </w:rPr>
            </w:pPr>
            <w:r>
              <w:rPr>
                <w:rFonts w:ascii="Arial" w:hAnsi="Arial" w:eastAsia="黑体" w:cs="Arial"/>
                <w:bCs/>
                <w:color w:val="000000"/>
                <w:sz w:val="21"/>
                <w:szCs w:val="18"/>
              </w:rPr>
              <w:t>1</w:t>
            </w:r>
          </w:p>
        </w:tc>
        <w:tc>
          <w:tcPr>
            <w:tcW w:w="6306" w:type="dxa"/>
            <w:vAlign w:val="center"/>
          </w:tcPr>
          <w:p>
            <w:pPr>
              <w:pStyle w:val="15"/>
              <w:jc w:val="left"/>
              <w:rPr>
                <w:rFonts w:cs="Times New Roman"/>
              </w:rPr>
            </w:pPr>
            <w:r>
              <w:rPr>
                <w:rFonts w:hint="eastAsia" w:cs="Times New Roman"/>
              </w:rPr>
              <w:t>理解摄像技术与后期剪辑</w:t>
            </w:r>
            <w:r>
              <w:rPr>
                <w:rFonts w:hint="eastAsia" w:ascii="宋体" w:hAnsi="宋体"/>
              </w:rPr>
              <w:t>的基本</w:t>
            </w:r>
            <w:r>
              <w:rPr>
                <w:rFonts w:hint="eastAsia" w:cs="Times New Roman"/>
              </w:rPr>
              <w:t>概念。</w:t>
            </w:r>
          </w:p>
        </w:tc>
      </w:tr>
      <w:tr>
        <w:trPr>
          <w:trHeight w:val="340" w:hRule="atLeast"/>
          <w:jc w:val="center"/>
        </w:trPr>
        <w:tc>
          <w:tcPr>
            <w:tcW w:w="1206" w:type="dxa"/>
            <w:vMerge w:val="continue"/>
            <w:vAlign w:val="center"/>
          </w:tcPr>
          <w:p>
            <w:pPr>
              <w:pStyle w:val="15"/>
              <w:rPr>
                <w:bCs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bCs/>
                <w:color w:val="000000"/>
                <w:sz w:val="21"/>
                <w:szCs w:val="18"/>
              </w:rPr>
            </w:pPr>
            <w:r>
              <w:rPr>
                <w:rFonts w:ascii="Arial" w:hAnsi="Arial" w:eastAsia="黑体" w:cs="Arial"/>
                <w:bCs/>
                <w:color w:val="000000"/>
                <w:sz w:val="21"/>
                <w:szCs w:val="18"/>
              </w:rPr>
              <w:t>2</w:t>
            </w:r>
          </w:p>
        </w:tc>
        <w:tc>
          <w:tcPr>
            <w:tcW w:w="6306" w:type="dxa"/>
            <w:vAlign w:val="center"/>
          </w:tcPr>
          <w:p>
            <w:pPr>
              <w:pStyle w:val="15"/>
              <w:jc w:val="left"/>
              <w:rPr>
                <w:rFonts w:cs="Times New Roman"/>
              </w:rPr>
            </w:pPr>
            <w:r>
              <w:rPr>
                <w:rFonts w:hint="eastAsia" w:ascii="宋体" w:hAnsi="宋体"/>
              </w:rPr>
              <w:t>能够掌握用摄像机拍摄并进行后期处理的能力。</w:t>
            </w:r>
          </w:p>
        </w:tc>
      </w:tr>
      <w:tr>
        <w:trPr>
          <w:trHeight w:val="340" w:hRule="atLeast"/>
          <w:jc w:val="center"/>
        </w:trPr>
        <w:tc>
          <w:tcPr>
            <w:tcW w:w="1206" w:type="dxa"/>
            <w:vMerge w:val="restart"/>
            <w:vAlign w:val="center"/>
          </w:tcPr>
          <w:p>
            <w:pPr>
              <w:snapToGrid w:val="0"/>
              <w:jc w:val="center"/>
            </w:pPr>
            <w:r>
              <w:rPr>
                <w:rFonts w:hint="eastAsia" w:ascii="黑体" w:hAnsi="黑体" w:eastAsia="黑体"/>
                <w:bCs/>
                <w:color w:val="000000"/>
                <w:sz w:val="21"/>
                <w:szCs w:val="18"/>
              </w:rPr>
              <w:t>技能目标</w:t>
            </w:r>
          </w:p>
        </w:tc>
        <w:tc>
          <w:tcPr>
            <w:tcW w:w="764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bCs/>
                <w:color w:val="000000"/>
                <w:sz w:val="21"/>
                <w:szCs w:val="18"/>
              </w:rPr>
            </w:pPr>
            <w:r>
              <w:rPr>
                <w:rFonts w:ascii="Arial" w:hAnsi="Arial" w:eastAsia="黑体" w:cs="Arial"/>
                <w:bCs/>
                <w:color w:val="000000"/>
                <w:sz w:val="21"/>
                <w:szCs w:val="18"/>
              </w:rPr>
              <w:t>3</w:t>
            </w:r>
          </w:p>
        </w:tc>
        <w:tc>
          <w:tcPr>
            <w:tcW w:w="6306" w:type="dxa"/>
            <w:vAlign w:val="center"/>
          </w:tcPr>
          <w:p>
            <w:pPr>
              <w:pStyle w:val="15"/>
              <w:jc w:val="left"/>
            </w:pPr>
            <w:r>
              <w:rPr>
                <w:rFonts w:hint="eastAsia" w:ascii="宋体" w:hAnsi="宋体"/>
              </w:rPr>
              <w:t>能够独立掌握</w:t>
            </w:r>
            <w:r>
              <w:rPr>
                <w:rFonts w:hint="eastAsia"/>
              </w:rPr>
              <w:t>人像、静物、风景</w:t>
            </w:r>
            <w:r>
              <w:rPr>
                <w:rFonts w:hint="eastAsia" w:ascii="宋体" w:hAnsi="宋体"/>
              </w:rPr>
              <w:t>的拍摄和后期处理能力。</w:t>
            </w:r>
          </w:p>
        </w:tc>
      </w:tr>
      <w:tr>
        <w:trPr>
          <w:trHeight w:val="90" w:hRule="atLeast"/>
          <w:jc w:val="center"/>
        </w:trPr>
        <w:tc>
          <w:tcPr>
            <w:tcW w:w="1206" w:type="dxa"/>
            <w:vMerge w:val="continue"/>
            <w:vAlign w:val="center"/>
          </w:tcPr>
          <w:p>
            <w:pPr>
              <w:pStyle w:val="15"/>
              <w:rPr>
                <w:rFonts w:ascii="宋体" w:hAnsi="宋体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bCs/>
                <w:color w:val="000000"/>
                <w:sz w:val="21"/>
                <w:szCs w:val="18"/>
              </w:rPr>
            </w:pPr>
            <w:r>
              <w:rPr>
                <w:rFonts w:hint="eastAsia" w:ascii="Arial" w:hAnsi="Arial" w:eastAsia="黑体" w:cs="Arial"/>
                <w:bCs/>
                <w:color w:val="000000"/>
                <w:sz w:val="21"/>
                <w:szCs w:val="18"/>
              </w:rPr>
              <w:t>4</w:t>
            </w:r>
          </w:p>
        </w:tc>
        <w:tc>
          <w:tcPr>
            <w:tcW w:w="6306" w:type="dxa"/>
            <w:vAlign w:val="center"/>
          </w:tcPr>
          <w:tbl>
            <w:tblPr>
              <w:tblStyle w:val="8"/>
              <w:tblW w:w="0" w:type="auto"/>
              <w:tblInd w:w="0" w:type="dxa"/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8640"/>
            </w:tblGrid>
            <w:tr>
              <w:tc>
                <w:tcPr>
                  <w:tcW w:w="8640" w:type="dxa"/>
                  <w:shd w:val="clear" w:color="auto" w:fill="auto"/>
                  <w:tcMar>
                    <w:left w:w="100" w:type="dxa"/>
                    <w:right w:w="100" w:type="dxa"/>
                  </w:tcMar>
                </w:tcPr>
                <w:p>
                  <w:pPr>
                    <w:pStyle w:val="26"/>
                    <w:rPr>
                      <w:rFonts w:ascii="宋体" w:hAnsi="宋体" w:eastAsia="宋体" w:cs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eastAsia="宋体" w:cs="宋体"/>
                      <w:color w:val="000000"/>
                      <w:sz w:val="21"/>
                      <w:szCs w:val="21"/>
                    </w:rPr>
                    <w:t>具备</w:t>
                  </w:r>
                  <w:r>
                    <w:rPr>
                      <w:rFonts w:hint="eastAsia" w:ascii="宋体" w:hAnsi="宋体" w:eastAsia="宋体" w:cs="宋体"/>
                      <w:color w:val="000000"/>
                      <w:sz w:val="21"/>
                      <w:szCs w:val="21"/>
                    </w:rPr>
                    <w:t>获取专业前沿知识、技能的自主学习能力，</w:t>
                  </w:r>
                  <w:r>
                    <w:rPr>
                      <w:rFonts w:ascii="宋体" w:hAnsi="宋体" w:eastAsia="宋体" w:cs="宋体"/>
                      <w:color w:val="000000"/>
                      <w:sz w:val="21"/>
                      <w:szCs w:val="21"/>
                    </w:rPr>
                    <w:t>能搜集、获取达</w:t>
                  </w:r>
                </w:p>
                <w:p>
                  <w:pPr>
                    <w:pStyle w:val="26"/>
                    <w:rPr>
                      <w:rFonts w:ascii="宋体" w:hAnsi="宋体" w:eastAsia="宋体" w:cs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eastAsia="宋体" w:cs="宋体"/>
                      <w:color w:val="000000"/>
                      <w:sz w:val="21"/>
                      <w:szCs w:val="21"/>
                    </w:rPr>
                    <w:t>到目标所需要的学习</w:t>
                  </w:r>
                  <w:r>
                    <w:rPr>
                      <w:rFonts w:hint="eastAsia" w:ascii="宋体" w:hAnsi="宋体" w:eastAsia="宋体" w:cs="宋体"/>
                      <w:color w:val="000000"/>
                      <w:sz w:val="21"/>
                      <w:szCs w:val="21"/>
                    </w:rPr>
                    <w:t>资源的能力。</w:t>
                  </w:r>
                </w:p>
              </w:tc>
            </w:tr>
          </w:tbl>
          <w:p>
            <w:pPr>
              <w:pStyle w:val="15"/>
              <w:jc w:val="left"/>
              <w:rPr>
                <w:rFonts w:ascii="宋体" w:hAnsi="宋体"/>
              </w:rPr>
            </w:pPr>
          </w:p>
        </w:tc>
      </w:tr>
      <w:tr>
        <w:trPr>
          <w:trHeight w:val="340" w:hRule="atLeast"/>
          <w:jc w:val="center"/>
        </w:trPr>
        <w:tc>
          <w:tcPr>
            <w:tcW w:w="1206" w:type="dxa"/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bCs/>
                <w:color w:val="000000"/>
                <w:sz w:val="21"/>
                <w:szCs w:val="18"/>
              </w:rPr>
            </w:pPr>
            <w:r>
              <w:rPr>
                <w:rFonts w:hint="eastAsia" w:ascii="Arial" w:hAnsi="Arial" w:eastAsia="黑体" w:cs="Arial"/>
                <w:bCs/>
                <w:color w:val="000000"/>
                <w:sz w:val="21"/>
                <w:szCs w:val="18"/>
              </w:rPr>
              <w:t>素养目标</w:t>
            </w:r>
          </w:p>
          <w:p>
            <w:pPr>
              <w:snapToGrid w:val="0"/>
              <w:jc w:val="center"/>
            </w:pPr>
            <w:r>
              <w:rPr>
                <w:rFonts w:hint="eastAsia" w:ascii="黑体" w:hAnsi="黑体" w:eastAsia="黑体"/>
                <w:bCs/>
                <w:color w:val="000000"/>
                <w:sz w:val="21"/>
                <w:szCs w:val="18"/>
              </w:rPr>
              <w:t>(含课程思政目标</w:t>
            </w:r>
            <w:r>
              <w:rPr>
                <w:rFonts w:ascii="黑体" w:hAnsi="黑体" w:eastAsia="黑体"/>
                <w:bCs/>
                <w:color w:val="000000"/>
                <w:sz w:val="21"/>
                <w:szCs w:val="18"/>
              </w:rPr>
              <w:t>)</w:t>
            </w:r>
          </w:p>
        </w:tc>
        <w:tc>
          <w:tcPr>
            <w:tcW w:w="764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bCs/>
                <w:color w:val="000000"/>
                <w:sz w:val="21"/>
                <w:szCs w:val="18"/>
              </w:rPr>
            </w:pPr>
            <w:r>
              <w:rPr>
                <w:rFonts w:hint="eastAsia" w:ascii="Arial" w:hAnsi="Arial" w:eastAsia="黑体" w:cs="Arial"/>
                <w:bCs/>
                <w:color w:val="000000"/>
                <w:sz w:val="21"/>
                <w:szCs w:val="18"/>
              </w:rPr>
              <w:t>5</w:t>
            </w:r>
          </w:p>
        </w:tc>
        <w:tc>
          <w:tcPr>
            <w:tcW w:w="6306" w:type="dxa"/>
            <w:vAlign w:val="center"/>
          </w:tcPr>
          <w:p>
            <w:pPr>
              <w:pStyle w:val="15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专业知识与德育元素自然和谐，明确爱国、诚信、敬业、友爱的精神，建立符合社会主义道德要求的价值观。</w:t>
            </w:r>
            <w:r>
              <w:rPr>
                <w:rFonts w:ascii="宋体" w:hAnsi="宋体"/>
              </w:rPr>
              <w:t>熟悉本专业相关的法律法规，在实习实践中自觉遵守职业规范，具备职业道德操守。</w:t>
            </w:r>
          </w:p>
        </w:tc>
      </w:tr>
    </w:tbl>
    <w:p>
      <w:pPr>
        <w:pStyle w:val="18"/>
        <w:spacing w:before="163" w:beforeLines="50" w:after="163"/>
      </w:pPr>
      <w:r>
        <w:rPr>
          <w:rFonts w:hint="eastAsia"/>
        </w:rPr>
        <w:t>（二）课程支撑的毕业要求</w:t>
      </w:r>
    </w:p>
    <w:tbl>
      <w:tblPr>
        <w:tblStyle w:val="9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96"/>
      </w:tblGrid>
      <w:tr>
        <w:tc>
          <w:tcPr>
            <w:tcW w:w="8296" w:type="dxa"/>
          </w:tcPr>
          <w:p>
            <w:pPr>
              <w:pStyle w:val="15"/>
              <w:widowControl w:val="0"/>
              <w:jc w:val="left"/>
              <w:rPr>
                <w:rFonts w:ascii="宋体" w:hAnsi="宋体"/>
                <w:bCs/>
              </w:rPr>
            </w:pPr>
            <w:r>
              <w:rPr>
                <w:rFonts w:hint="eastAsia"/>
                <w:b/>
              </w:rPr>
              <w:t>LO1品德修养</w:t>
            </w:r>
            <w:r>
              <w:rPr>
                <w:rFonts w:hint="eastAsia" w:ascii="宋体" w:hAnsi="宋体"/>
                <w:bCs/>
              </w:rPr>
              <w:t>：拥护中国共产党的领导，坚定理想信念，自觉涵养和积极弘扬社会主义核心价值观，增强政治认同、厚植家国情怀、遵守法律法规、传承雷锋精神，践行“感恩、回报、爱心、责任”八字校训，积极服务他人、服务社会、诚信尽责、爱岗敬业。</w:t>
            </w:r>
          </w:p>
          <w:p>
            <w:pPr>
              <w:pStyle w:val="15"/>
              <w:widowControl w:val="0"/>
              <w:jc w:val="left"/>
              <w:rPr>
                <w:rFonts w:ascii="宋体" w:hAnsi="宋体"/>
                <w:bCs/>
              </w:rPr>
            </w:pPr>
            <w:r>
              <w:rPr>
                <w:rFonts w:hint="eastAsia"/>
                <w:bCs/>
              </w:rPr>
              <w:t>⑤</w:t>
            </w:r>
            <w:r>
              <w:rPr>
                <w:bCs/>
              </w:rPr>
              <w:t>爱岗敬业，热爱所学专业，勤学多练，锤炼技能。熟悉本专业相关的法律法规，在实习实践中自觉遵守职业规范，具备职业道德操守。</w:t>
            </w:r>
          </w:p>
        </w:tc>
      </w:tr>
      <w:tr>
        <w:tc>
          <w:tcPr>
            <w:tcW w:w="8296" w:type="dxa"/>
          </w:tcPr>
          <w:p>
            <w:pPr>
              <w:pStyle w:val="15"/>
              <w:widowControl w:val="0"/>
              <w:jc w:val="left"/>
              <w:rPr>
                <w:rFonts w:ascii="宋体" w:hAnsi="宋体"/>
                <w:bCs/>
              </w:rPr>
            </w:pPr>
            <w:r>
              <w:rPr>
                <w:rFonts w:hint="eastAsia"/>
                <w:b/>
              </w:rPr>
              <w:t>LO2专业能力</w:t>
            </w:r>
            <w:r>
              <w:rPr>
                <w:rFonts w:hint="eastAsia" w:cs="Times New Roman"/>
              </w:rPr>
              <w:t>：具有人文科学素养，具备从事某项工作或专业的理论知识、实践能力。②具备设计素养与审美能力。掌握基础造型、设计基础、设计原理、美学素养等知识要点。</w:t>
            </w:r>
          </w:p>
        </w:tc>
      </w:tr>
      <w:tr>
        <w:tc>
          <w:tcPr>
            <w:tcW w:w="8296" w:type="dxa"/>
          </w:tcPr>
          <w:p>
            <w:pPr>
              <w:pStyle w:val="15"/>
              <w:widowControl w:val="0"/>
              <w:jc w:val="left"/>
              <w:rPr>
                <w:bCs/>
              </w:rPr>
            </w:pPr>
            <w:r>
              <w:rPr>
                <w:b/>
              </w:rPr>
              <w:t>LO4自主学习</w:t>
            </w:r>
            <w:r>
              <w:rPr>
                <w:bCs/>
              </w:rPr>
              <w:t>：能根据环境需要确定自己的学习目标，并主动地通过搜集信息、分析信息、讨论、实践、质疑、创造等方法来实现学习目标。</w:t>
            </w:r>
          </w:p>
          <w:p>
            <w:pPr>
              <w:pStyle w:val="15"/>
              <w:widowControl w:val="0"/>
              <w:jc w:val="left"/>
              <w:rPr>
                <w:rFonts w:ascii="宋体" w:hAnsi="宋体"/>
                <w:bCs/>
              </w:rPr>
            </w:pPr>
            <w:r>
              <w:rPr>
                <w:rFonts w:hint="eastAsia"/>
                <w:bCs/>
              </w:rPr>
              <w:t>②</w:t>
            </w:r>
            <w:r>
              <w:rPr>
                <w:bCs/>
              </w:rPr>
              <w:t>能搜集、获取达到目标所需要的学习资源，实施学习计划、反思学习计划、持续改进，达到学习目标。地通过搜集信息、分析信息、讨论、实践、质疑、创造等方法来实现学习目标。</w:t>
            </w:r>
          </w:p>
        </w:tc>
      </w:tr>
    </w:tbl>
    <w:p>
      <w:pPr>
        <w:pStyle w:val="18"/>
        <w:numPr>
          <w:ilvl w:val="0"/>
          <w:numId w:val="1"/>
        </w:numPr>
        <w:spacing w:before="163" w:beforeLines="50" w:after="163"/>
      </w:pPr>
      <w:r>
        <w:rPr>
          <w:rFonts w:hint="eastAsia"/>
        </w:rPr>
        <w:t xml:space="preserve">毕业要求与课程目标的关系 </w:t>
      </w:r>
    </w:p>
    <w:tbl>
      <w:tblPr>
        <w:tblStyle w:val="8"/>
        <w:tblW w:w="4882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</w:tblPr>
      <w:tblGrid>
        <w:gridCol w:w="763"/>
        <w:gridCol w:w="777"/>
        <w:gridCol w:w="777"/>
        <w:gridCol w:w="4642"/>
        <w:gridCol w:w="1317"/>
      </w:tblGrid>
      <w:tr>
        <w:trPr>
          <w:trHeight w:val="391" w:hRule="atLeast"/>
          <w:jc w:val="center"/>
        </w:trPr>
        <w:tc>
          <w:tcPr>
            <w:tcW w:w="759" w:type="dxa"/>
            <w:tcBorders>
              <w:top w:val="single" w:color="auto" w:sz="12" w:space="0"/>
              <w:left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4"/>
              <w:rPr>
                <w:szCs w:val="16"/>
              </w:rPr>
            </w:pPr>
            <w:r>
              <w:rPr>
                <w:rFonts w:hint="eastAsia" w:ascii="黑体" w:hAnsi="黑体"/>
                <w:szCs w:val="18"/>
              </w:rPr>
              <w:t>毕业要求</w:t>
            </w:r>
          </w:p>
        </w:tc>
        <w:tc>
          <w:tcPr>
            <w:tcW w:w="775" w:type="dxa"/>
            <w:tcBorders>
              <w:top w:val="single" w:color="auto" w:sz="12" w:space="0"/>
              <w:left w:val="single" w:color="auto" w:sz="4" w:space="0"/>
            </w:tcBorders>
            <w:vAlign w:val="center"/>
          </w:tcPr>
          <w:p>
            <w:pPr>
              <w:pStyle w:val="14"/>
              <w:rPr>
                <w:szCs w:val="16"/>
              </w:rPr>
            </w:pPr>
            <w:r>
              <w:rPr>
                <w:rFonts w:hint="eastAsia"/>
                <w:szCs w:val="16"/>
              </w:rPr>
              <w:t>指标点</w:t>
            </w:r>
          </w:p>
        </w:tc>
        <w:tc>
          <w:tcPr>
            <w:tcW w:w="775" w:type="dxa"/>
            <w:tcBorders>
              <w:top w:val="single" w:color="auto" w:sz="12" w:space="0"/>
              <w:right w:val="double" w:color="auto" w:sz="4" w:space="0"/>
            </w:tcBorders>
            <w:shd w:val="clear" w:color="auto" w:fill="auto"/>
            <w:vAlign w:val="center"/>
          </w:tcPr>
          <w:p>
            <w:pPr>
              <w:pStyle w:val="14"/>
              <w:rPr>
                <w:szCs w:val="16"/>
              </w:rPr>
            </w:pPr>
            <w:r>
              <w:rPr>
                <w:rFonts w:hint="eastAsia"/>
                <w:szCs w:val="16"/>
              </w:rPr>
              <w:t>支撑度</w:t>
            </w:r>
          </w:p>
        </w:tc>
        <w:tc>
          <w:tcPr>
            <w:tcW w:w="4651" w:type="dxa"/>
            <w:tcBorders>
              <w:top w:val="single" w:color="auto" w:sz="12" w:space="0"/>
            </w:tcBorders>
            <w:vAlign w:val="center"/>
          </w:tcPr>
          <w:p>
            <w:pPr>
              <w:pStyle w:val="14"/>
              <w:rPr>
                <w:szCs w:val="16"/>
              </w:rPr>
            </w:pPr>
            <w:r>
              <w:rPr>
                <w:rFonts w:hint="eastAsia"/>
                <w:szCs w:val="16"/>
              </w:rPr>
              <w:t>课程目标</w:t>
            </w:r>
          </w:p>
        </w:tc>
        <w:tc>
          <w:tcPr>
            <w:tcW w:w="1316" w:type="dxa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>
            <w:pPr>
              <w:pStyle w:val="14"/>
              <w:rPr>
                <w:szCs w:val="16"/>
              </w:rPr>
            </w:pPr>
            <w:r>
              <w:rPr>
                <w:rFonts w:hint="eastAsia"/>
                <w:szCs w:val="16"/>
              </w:rPr>
              <w:t>对指标点的贡献度</w:t>
            </w:r>
          </w:p>
        </w:tc>
      </w:tr>
      <w:tr>
        <w:trPr>
          <w:trHeight w:val="340" w:hRule="atLeast"/>
          <w:jc w:val="center"/>
        </w:trPr>
        <w:tc>
          <w:tcPr>
            <w:tcW w:w="759" w:type="dxa"/>
            <w:vMerge w:val="restart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5"/>
            </w:pPr>
            <w:r>
              <w:rPr>
                <w:rFonts w:hint="eastAsia"/>
                <w:b/>
              </w:rPr>
              <w:t>LO1</w:t>
            </w:r>
          </w:p>
        </w:tc>
        <w:tc>
          <w:tcPr>
            <w:tcW w:w="775" w:type="dxa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pStyle w:val="15"/>
              <w:rPr>
                <w:rFonts w:cs="Times New Roman"/>
                <w:bCs/>
              </w:rPr>
            </w:pPr>
            <w:r>
              <w:rPr>
                <w:rFonts w:hint="eastAsia"/>
                <w:bCs/>
              </w:rPr>
              <w:t>⑤</w:t>
            </w:r>
          </w:p>
        </w:tc>
        <w:tc>
          <w:tcPr>
            <w:tcW w:w="775" w:type="dxa"/>
            <w:vMerge w:val="restart"/>
            <w:tcBorders>
              <w:right w:val="double" w:color="auto" w:sz="4" w:space="0"/>
            </w:tcBorders>
            <w:shd w:val="clear" w:color="auto" w:fill="auto"/>
            <w:vAlign w:val="center"/>
          </w:tcPr>
          <w:p>
            <w:pPr>
              <w:pStyle w:val="15"/>
              <w:rPr>
                <w:rFonts w:ascii="宋体" w:hAnsi="宋体"/>
              </w:rPr>
            </w:pPr>
            <w:r>
              <w:rPr>
                <w:rFonts w:cs="Times New Roman"/>
              </w:rPr>
              <w:t>M</w:t>
            </w:r>
          </w:p>
        </w:tc>
        <w:tc>
          <w:tcPr>
            <w:tcW w:w="4651" w:type="dxa"/>
            <w:vMerge w:val="restart"/>
            <w:vAlign w:val="center"/>
          </w:tcPr>
          <w:p>
            <w:pPr>
              <w:pStyle w:val="15"/>
              <w:jc w:val="both"/>
              <w:rPr>
                <w:rFonts w:ascii="宋体" w:hAnsi="宋体"/>
                <w:bCs/>
              </w:rPr>
            </w:pPr>
            <w:r>
              <w:rPr>
                <w:rFonts w:cs="Times New Roman"/>
              </w:rPr>
              <w:t>5.</w:t>
            </w:r>
            <w:r>
              <w:rPr>
                <w:rFonts w:hint="eastAsia" w:cs="Times New Roman"/>
              </w:rPr>
              <w:t>专业知识与德育元素自然和谐，明确爱国、诚信、敬业、友爱的精神，建立符合社会主义道德要求的价值观。</w:t>
            </w:r>
          </w:p>
        </w:tc>
        <w:tc>
          <w:tcPr>
            <w:tcW w:w="1316" w:type="dxa"/>
            <w:tcBorders>
              <w:right w:val="single" w:color="auto" w:sz="12" w:space="0"/>
            </w:tcBorders>
            <w:vAlign w:val="center"/>
          </w:tcPr>
          <w:p>
            <w:pPr>
              <w:pStyle w:val="15"/>
              <w:rPr>
                <w:rFonts w:ascii="宋体" w:hAnsi="宋体"/>
                <w:bCs/>
              </w:rPr>
            </w:pPr>
            <w:r>
              <w:rPr>
                <w:rFonts w:ascii="宋体" w:hAnsi="宋体"/>
                <w:bCs/>
              </w:rPr>
              <w:t>100%</w:t>
            </w:r>
          </w:p>
        </w:tc>
      </w:tr>
      <w:tr>
        <w:trPr>
          <w:trHeight w:val="340" w:hRule="atLeast"/>
          <w:jc w:val="center"/>
        </w:trPr>
        <w:tc>
          <w:tcPr>
            <w:tcW w:w="759" w:type="dxa"/>
            <w:vMerge w:val="continue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5"/>
              <w:rPr>
                <w:b/>
              </w:rPr>
            </w:pPr>
          </w:p>
        </w:tc>
        <w:tc>
          <w:tcPr>
            <w:tcW w:w="775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pStyle w:val="15"/>
              <w:rPr>
                <w:bCs/>
              </w:rPr>
            </w:pPr>
          </w:p>
        </w:tc>
        <w:tc>
          <w:tcPr>
            <w:tcW w:w="775" w:type="dxa"/>
            <w:vMerge w:val="continue"/>
            <w:tcBorders>
              <w:right w:val="double" w:color="auto" w:sz="4" w:space="0"/>
            </w:tcBorders>
            <w:shd w:val="clear" w:color="auto" w:fill="auto"/>
            <w:vAlign w:val="center"/>
          </w:tcPr>
          <w:p>
            <w:pPr>
              <w:pStyle w:val="15"/>
              <w:rPr>
                <w:rFonts w:ascii="宋体" w:hAnsi="宋体"/>
              </w:rPr>
            </w:pPr>
          </w:p>
        </w:tc>
        <w:tc>
          <w:tcPr>
            <w:tcW w:w="4651" w:type="dxa"/>
            <w:vMerge w:val="continue"/>
            <w:vAlign w:val="center"/>
          </w:tcPr>
          <w:p>
            <w:pPr>
              <w:pStyle w:val="15"/>
              <w:jc w:val="left"/>
              <w:rPr>
                <w:rFonts w:cs="Times New Roman"/>
              </w:rPr>
            </w:pPr>
          </w:p>
        </w:tc>
        <w:tc>
          <w:tcPr>
            <w:tcW w:w="1316" w:type="dxa"/>
            <w:tcBorders>
              <w:right w:val="single" w:color="auto" w:sz="12" w:space="0"/>
            </w:tcBorders>
            <w:vAlign w:val="center"/>
          </w:tcPr>
          <w:p>
            <w:pPr>
              <w:pStyle w:val="15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2</w:t>
            </w:r>
            <w:r>
              <w:rPr>
                <w:rFonts w:ascii="宋体" w:hAnsi="宋体"/>
                <w:bCs/>
              </w:rPr>
              <w:t>0%</w:t>
            </w:r>
          </w:p>
        </w:tc>
      </w:tr>
      <w:tr>
        <w:trPr>
          <w:trHeight w:val="340" w:hRule="atLeast"/>
          <w:jc w:val="center"/>
        </w:trPr>
        <w:tc>
          <w:tcPr>
            <w:tcW w:w="759" w:type="dxa"/>
            <w:vMerge w:val="restart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5"/>
            </w:pPr>
            <w:r>
              <w:rPr>
                <w:rFonts w:hint="eastAsia"/>
                <w:b/>
              </w:rPr>
              <w:t>LO2</w:t>
            </w:r>
          </w:p>
        </w:tc>
        <w:tc>
          <w:tcPr>
            <w:tcW w:w="775" w:type="dxa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pStyle w:val="15"/>
              <w:rPr>
                <w:rFonts w:cs="Times New Roman"/>
                <w:bCs/>
              </w:rPr>
            </w:pPr>
            <w:r>
              <w:rPr>
                <w:rFonts w:hint="eastAsia" w:cs="Times New Roman"/>
              </w:rPr>
              <w:t>②</w:t>
            </w:r>
          </w:p>
        </w:tc>
        <w:tc>
          <w:tcPr>
            <w:tcW w:w="775" w:type="dxa"/>
            <w:vMerge w:val="restart"/>
            <w:tcBorders>
              <w:right w:val="double" w:color="auto" w:sz="4" w:space="0"/>
            </w:tcBorders>
            <w:shd w:val="clear" w:color="auto" w:fill="auto"/>
            <w:vAlign w:val="center"/>
          </w:tcPr>
          <w:p>
            <w:pPr>
              <w:pStyle w:val="15"/>
              <w:rPr>
                <w:rFonts w:ascii="宋体" w:hAnsi="宋体"/>
              </w:rPr>
            </w:pPr>
            <w:r>
              <w:rPr>
                <w:rFonts w:cs="Times New Roman"/>
              </w:rPr>
              <w:t>H</w:t>
            </w:r>
          </w:p>
        </w:tc>
        <w:tc>
          <w:tcPr>
            <w:tcW w:w="4651" w:type="dxa"/>
            <w:vAlign w:val="center"/>
          </w:tcPr>
          <w:p>
            <w:pPr>
              <w:pStyle w:val="15"/>
              <w:jc w:val="left"/>
              <w:rPr>
                <w:rFonts w:ascii="宋体" w:hAnsi="宋体"/>
              </w:rPr>
            </w:pPr>
            <w:r>
              <w:rPr>
                <w:rFonts w:hint="eastAsia" w:cs="Times New Roman"/>
              </w:rPr>
              <w:t>1</w:t>
            </w:r>
            <w:r>
              <w:rPr>
                <w:rFonts w:cs="Times New Roman"/>
              </w:rPr>
              <w:t>.</w:t>
            </w:r>
            <w:r>
              <w:rPr>
                <w:rFonts w:hint="eastAsia" w:cs="Times New Roman"/>
              </w:rPr>
              <w:t>理解</w:t>
            </w:r>
            <w:r>
              <w:rPr>
                <w:rFonts w:hint="eastAsia" w:ascii="宋体" w:hAnsi="宋体"/>
              </w:rPr>
              <w:t>摄像技术与后期剪辑的基本</w:t>
            </w:r>
            <w:r>
              <w:rPr>
                <w:rFonts w:hint="eastAsia" w:cs="Times New Roman"/>
              </w:rPr>
              <w:t>概念。</w:t>
            </w:r>
          </w:p>
        </w:tc>
        <w:tc>
          <w:tcPr>
            <w:tcW w:w="1316" w:type="dxa"/>
            <w:tcBorders>
              <w:right w:val="single" w:color="auto" w:sz="12" w:space="0"/>
            </w:tcBorders>
            <w:vAlign w:val="center"/>
          </w:tcPr>
          <w:p>
            <w:pPr>
              <w:pStyle w:val="15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2</w:t>
            </w:r>
            <w:r>
              <w:rPr>
                <w:rFonts w:ascii="宋体" w:hAnsi="宋体"/>
                <w:bCs/>
              </w:rPr>
              <w:t>0%</w:t>
            </w:r>
          </w:p>
        </w:tc>
      </w:tr>
      <w:tr>
        <w:trPr>
          <w:trHeight w:val="340" w:hRule="atLeast"/>
          <w:jc w:val="center"/>
        </w:trPr>
        <w:tc>
          <w:tcPr>
            <w:tcW w:w="759" w:type="dxa"/>
            <w:vMerge w:val="continue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5"/>
            </w:pPr>
          </w:p>
        </w:tc>
        <w:tc>
          <w:tcPr>
            <w:tcW w:w="775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pStyle w:val="15"/>
              <w:rPr>
                <w:rFonts w:cs="Times New Roman"/>
                <w:bCs/>
              </w:rPr>
            </w:pPr>
          </w:p>
        </w:tc>
        <w:tc>
          <w:tcPr>
            <w:tcW w:w="775" w:type="dxa"/>
            <w:vMerge w:val="continue"/>
            <w:tcBorders>
              <w:right w:val="double" w:color="auto" w:sz="4" w:space="0"/>
            </w:tcBorders>
            <w:shd w:val="clear" w:color="auto" w:fill="auto"/>
            <w:vAlign w:val="center"/>
          </w:tcPr>
          <w:p>
            <w:pPr>
              <w:pStyle w:val="15"/>
              <w:rPr>
                <w:rFonts w:ascii="宋体" w:hAnsi="宋体"/>
              </w:rPr>
            </w:pPr>
          </w:p>
        </w:tc>
        <w:tc>
          <w:tcPr>
            <w:tcW w:w="4651" w:type="dxa"/>
            <w:vAlign w:val="center"/>
          </w:tcPr>
          <w:p>
            <w:pPr>
              <w:pStyle w:val="15"/>
              <w:jc w:val="left"/>
              <w:rPr>
                <w:rFonts w:cs="Times New Roman"/>
              </w:rPr>
            </w:pPr>
            <w:r>
              <w:rPr>
                <w:rFonts w:hint="eastAsia" w:ascii="宋体" w:hAnsi="宋体"/>
              </w:rPr>
              <w:t>2. 能够独立根据故事脚本进行拍摄</w:t>
            </w:r>
          </w:p>
        </w:tc>
        <w:tc>
          <w:tcPr>
            <w:tcW w:w="1316" w:type="dxa"/>
            <w:tcBorders>
              <w:right w:val="single" w:color="auto" w:sz="12" w:space="0"/>
            </w:tcBorders>
            <w:vAlign w:val="center"/>
          </w:tcPr>
          <w:p>
            <w:pPr>
              <w:pStyle w:val="15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6</w:t>
            </w:r>
            <w:r>
              <w:rPr>
                <w:rFonts w:ascii="宋体" w:hAnsi="宋体"/>
                <w:bCs/>
              </w:rPr>
              <w:t>0%</w:t>
            </w:r>
          </w:p>
        </w:tc>
      </w:tr>
      <w:tr>
        <w:trPr>
          <w:trHeight w:val="340" w:hRule="atLeast"/>
          <w:jc w:val="center"/>
        </w:trPr>
        <w:tc>
          <w:tcPr>
            <w:tcW w:w="759" w:type="dxa"/>
            <w:vMerge w:val="continue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5"/>
            </w:pPr>
          </w:p>
        </w:tc>
        <w:tc>
          <w:tcPr>
            <w:tcW w:w="775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pStyle w:val="15"/>
              <w:rPr>
                <w:rFonts w:cs="Times New Roman"/>
                <w:bCs/>
              </w:rPr>
            </w:pPr>
          </w:p>
        </w:tc>
        <w:tc>
          <w:tcPr>
            <w:tcW w:w="775" w:type="dxa"/>
            <w:vMerge w:val="continue"/>
            <w:tcBorders>
              <w:right w:val="double" w:color="auto" w:sz="4" w:space="0"/>
            </w:tcBorders>
            <w:shd w:val="clear" w:color="auto" w:fill="auto"/>
            <w:vAlign w:val="center"/>
          </w:tcPr>
          <w:p>
            <w:pPr>
              <w:pStyle w:val="15"/>
              <w:rPr>
                <w:rFonts w:ascii="宋体" w:hAnsi="宋体"/>
              </w:rPr>
            </w:pPr>
          </w:p>
        </w:tc>
        <w:tc>
          <w:tcPr>
            <w:tcW w:w="4651" w:type="dxa"/>
            <w:vAlign w:val="center"/>
          </w:tcPr>
          <w:p>
            <w:pPr>
              <w:pStyle w:val="15"/>
              <w:jc w:val="left"/>
              <w:rPr>
                <w:rFonts w:cs="Times New Roman"/>
              </w:rPr>
            </w:pPr>
            <w:r>
              <w:rPr>
                <w:rFonts w:hint="eastAsia" w:ascii="宋体" w:hAnsi="宋体" w:cstheme="minorEastAsia"/>
              </w:rPr>
              <w:t>3.</w:t>
            </w:r>
            <w:r>
              <w:rPr>
                <w:rFonts w:hint="eastAsia" w:ascii="宋体" w:hAnsi="宋体"/>
              </w:rPr>
              <w:t xml:space="preserve"> 能够独立运用</w:t>
            </w:r>
            <w:r>
              <w:rPr>
                <w:rFonts w:ascii="宋体" w:hAnsi="宋体"/>
              </w:rPr>
              <w:t>premiere</w:t>
            </w:r>
            <w:r>
              <w:rPr>
                <w:rFonts w:hint="eastAsia" w:ascii="宋体" w:hAnsi="宋体"/>
              </w:rPr>
              <w:t>软件进行后期制作</w:t>
            </w:r>
          </w:p>
        </w:tc>
        <w:tc>
          <w:tcPr>
            <w:tcW w:w="1316" w:type="dxa"/>
            <w:tcBorders>
              <w:right w:val="single" w:color="auto" w:sz="12" w:space="0"/>
            </w:tcBorders>
            <w:vAlign w:val="center"/>
          </w:tcPr>
          <w:p>
            <w:pPr>
              <w:pStyle w:val="15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2</w:t>
            </w:r>
            <w:r>
              <w:rPr>
                <w:rFonts w:ascii="宋体" w:hAnsi="宋体"/>
                <w:bCs/>
              </w:rPr>
              <w:t>0%</w:t>
            </w:r>
          </w:p>
        </w:tc>
      </w:tr>
      <w:tr>
        <w:trPr>
          <w:trHeight w:val="831" w:hRule="atLeast"/>
          <w:jc w:val="center"/>
        </w:trPr>
        <w:tc>
          <w:tcPr>
            <w:tcW w:w="759" w:type="dxa"/>
            <w:tcBorders>
              <w:left w:val="single" w:color="auto" w:sz="12" w:space="0"/>
              <w:bottom w:val="single" w:color="auto" w:sz="12" w:space="0"/>
              <w:right w:val="single" w:color="auto" w:sz="4" w:space="0"/>
            </w:tcBorders>
            <w:shd w:val="clear" w:color="auto" w:fill="auto"/>
          </w:tcPr>
          <w:p>
            <w:pPr>
              <w:pStyle w:val="15"/>
            </w:pPr>
            <w:r>
              <w:rPr>
                <w:rFonts w:hint="eastAsia"/>
                <w:b/>
              </w:rPr>
              <w:t>LO4</w:t>
            </w:r>
          </w:p>
        </w:tc>
        <w:tc>
          <w:tcPr>
            <w:tcW w:w="775" w:type="dxa"/>
            <w:tcBorders>
              <w:left w:val="single" w:color="auto" w:sz="4" w:space="0"/>
              <w:bottom w:val="single" w:color="auto" w:sz="12" w:space="0"/>
            </w:tcBorders>
            <w:vAlign w:val="center"/>
          </w:tcPr>
          <w:p>
            <w:pPr>
              <w:pStyle w:val="15"/>
              <w:rPr>
                <w:rFonts w:cs="Times New Roman"/>
                <w:bCs/>
              </w:rPr>
            </w:pPr>
            <w:r>
              <w:rPr>
                <w:rFonts w:hint="eastAsia"/>
                <w:bCs/>
              </w:rPr>
              <w:t>②</w:t>
            </w:r>
          </w:p>
        </w:tc>
        <w:tc>
          <w:tcPr>
            <w:tcW w:w="775" w:type="dxa"/>
            <w:tcBorders>
              <w:bottom w:val="single" w:color="auto" w:sz="12" w:space="0"/>
              <w:right w:val="double" w:color="auto" w:sz="4" w:space="0"/>
            </w:tcBorders>
            <w:shd w:val="clear" w:color="auto" w:fill="auto"/>
            <w:vAlign w:val="center"/>
          </w:tcPr>
          <w:p>
            <w:pPr>
              <w:pStyle w:val="15"/>
              <w:rPr>
                <w:rFonts w:ascii="宋体" w:hAnsi="宋体"/>
              </w:rPr>
            </w:pPr>
            <w:r>
              <w:rPr>
                <w:rFonts w:cs="Times New Roman"/>
              </w:rPr>
              <w:t>L</w:t>
            </w:r>
          </w:p>
        </w:tc>
        <w:tc>
          <w:tcPr>
            <w:tcW w:w="4651" w:type="dxa"/>
            <w:tcBorders>
              <w:bottom w:val="single" w:color="auto" w:sz="12" w:space="0"/>
            </w:tcBorders>
            <w:vAlign w:val="center"/>
          </w:tcPr>
          <w:tbl>
            <w:tblPr>
              <w:tblStyle w:val="8"/>
              <w:tblW w:w="0" w:type="auto"/>
              <w:tblInd w:w="0" w:type="dxa"/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8640"/>
            </w:tblGrid>
            <w:tr>
              <w:tc>
                <w:tcPr>
                  <w:tcW w:w="8640" w:type="dxa"/>
                  <w:shd w:val="clear" w:color="auto" w:fill="auto"/>
                  <w:tcMar>
                    <w:left w:w="100" w:type="dxa"/>
                    <w:right w:w="100" w:type="dxa"/>
                  </w:tcMar>
                </w:tcPr>
                <w:p>
                  <w:pPr>
                    <w:pStyle w:val="15"/>
                    <w:widowControl w:val="0"/>
                    <w:jc w:val="left"/>
                    <w:rPr>
                      <w:rFonts w:ascii="宋体" w:hAnsi="宋体"/>
                      <w:bCs/>
                    </w:rPr>
                  </w:pPr>
                  <w:r>
                    <w:rPr>
                      <w:rFonts w:hint="eastAsia" w:ascii="宋体" w:hAnsi="宋体"/>
                      <w:bCs/>
                    </w:rPr>
                    <w:t>4.</w:t>
                  </w:r>
                  <w:r>
                    <w:rPr>
                      <w:rFonts w:ascii="宋体" w:hAnsi="宋体"/>
                      <w:bCs/>
                    </w:rPr>
                    <w:t>具备</w:t>
                  </w:r>
                  <w:r>
                    <w:rPr>
                      <w:rFonts w:hint="eastAsia" w:ascii="宋体" w:hAnsi="宋体"/>
                      <w:bCs/>
                    </w:rPr>
                    <w:t>获取专业前沿知识、技能的自主学习能力，</w:t>
                  </w:r>
                  <w:r>
                    <w:rPr>
                      <w:rFonts w:ascii="宋体" w:hAnsi="宋体"/>
                      <w:bCs/>
                    </w:rPr>
                    <w:t>能搜集、获取达</w:t>
                  </w:r>
                </w:p>
                <w:p>
                  <w:pPr>
                    <w:pStyle w:val="15"/>
                    <w:widowControl w:val="0"/>
                    <w:jc w:val="left"/>
                    <w:rPr>
                      <w:rFonts w:cs="Times New Roman"/>
                    </w:rPr>
                  </w:pPr>
                  <w:r>
                    <w:rPr>
                      <w:rFonts w:ascii="宋体" w:hAnsi="宋体"/>
                      <w:bCs/>
                    </w:rPr>
                    <w:t>到目标所需要的学习</w:t>
                  </w:r>
                  <w:r>
                    <w:rPr>
                      <w:rFonts w:hint="eastAsia" w:ascii="宋体" w:hAnsi="宋体"/>
                      <w:bCs/>
                    </w:rPr>
                    <w:t>资源的能力。</w:t>
                  </w:r>
                </w:p>
              </w:tc>
            </w:tr>
          </w:tbl>
          <w:p>
            <w:pPr>
              <w:pStyle w:val="15"/>
              <w:rPr>
                <w:rFonts w:ascii="宋体" w:hAnsi="宋体"/>
                <w:bCs/>
              </w:rPr>
            </w:pPr>
          </w:p>
        </w:tc>
        <w:tc>
          <w:tcPr>
            <w:tcW w:w="1316" w:type="dxa"/>
            <w:tcBorders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pStyle w:val="15"/>
              <w:rPr>
                <w:rFonts w:ascii="宋体" w:hAnsi="宋体"/>
                <w:bCs/>
              </w:rPr>
            </w:pPr>
            <w:r>
              <w:rPr>
                <w:rFonts w:ascii="宋体" w:hAnsi="宋体"/>
                <w:bCs/>
              </w:rPr>
              <w:t>100%</w:t>
            </w:r>
          </w:p>
        </w:tc>
      </w:tr>
    </w:tbl>
    <w:p>
      <w:pPr>
        <w:pStyle w:val="17"/>
        <w:spacing w:before="326" w:beforeLines="100" w:line="360" w:lineRule="auto"/>
        <w:rPr>
          <w:rFonts w:ascii="黑体" w:hAnsi="宋体"/>
        </w:rPr>
      </w:pPr>
      <w:r>
        <w:rPr>
          <w:rFonts w:hint="eastAsia" w:ascii="黑体" w:hAnsi="宋体"/>
        </w:rPr>
        <w:t>三、</w:t>
      </w:r>
      <w:r>
        <w:rPr>
          <w:rFonts w:ascii="黑体" w:hAnsi="宋体"/>
        </w:rPr>
        <w:t>课程内容</w:t>
      </w:r>
      <w:r>
        <w:rPr>
          <w:rFonts w:hint="eastAsia" w:ascii="黑体" w:hAnsi="宋体"/>
        </w:rPr>
        <w:t>与教学设计</w:t>
      </w:r>
    </w:p>
    <w:p>
      <w:pPr>
        <w:pStyle w:val="18"/>
        <w:spacing w:before="81" w:after="163"/>
      </w:pPr>
      <w:r>
        <w:rPr>
          <w:rFonts w:hint="eastAsia"/>
        </w:rPr>
        <w:t>（一）各教学单元预期学习成果与教学内容</w:t>
      </w:r>
    </w:p>
    <w:tbl>
      <w:tblPr>
        <w:tblStyle w:val="9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96"/>
      </w:tblGrid>
      <w:tr>
        <w:tc>
          <w:tcPr>
            <w:tcW w:w="8296" w:type="dxa"/>
          </w:tcPr>
          <w:p>
            <w:pPr>
              <w:widowControl w:val="0"/>
              <w:jc w:val="both"/>
              <w:rPr>
                <w:rFonts w:ascii="Verdana" w:hAnsi="Verdana"/>
                <w:color w:val="656565"/>
                <w:sz w:val="21"/>
                <w:szCs w:val="21"/>
                <w:shd w:val="clear" w:color="auto" w:fill="FFFFFF"/>
              </w:rPr>
            </w:pPr>
            <w:bookmarkStart w:id="0" w:name="OLE_LINK5"/>
            <w:bookmarkStart w:id="1" w:name="OLE_LINK6"/>
            <w:r>
              <w:rPr>
                <w:rFonts w:ascii="Verdana" w:hAnsi="Verdana"/>
                <w:color w:val="656565"/>
                <w:sz w:val="21"/>
                <w:szCs w:val="21"/>
                <w:shd w:val="clear" w:color="auto" w:fill="FFFFFF"/>
              </w:rPr>
              <w:t>第1章 摄像</w:t>
            </w:r>
            <w:r>
              <w:rPr>
                <w:rFonts w:hint="eastAsia" w:ascii="Verdana" w:hAnsi="Verdana"/>
                <w:color w:val="656565"/>
                <w:sz w:val="21"/>
                <w:szCs w:val="21"/>
                <w:shd w:val="clear" w:color="auto" w:fill="FFFFFF"/>
              </w:rPr>
              <w:t>技术与后期剪辑</w:t>
            </w:r>
            <w:r>
              <w:rPr>
                <w:rFonts w:ascii="Verdana" w:hAnsi="Verdana"/>
                <w:color w:val="656565"/>
                <w:sz w:val="21"/>
                <w:szCs w:val="21"/>
                <w:shd w:val="clear" w:color="auto" w:fill="FFFFFF"/>
              </w:rPr>
              <w:t>概述</w:t>
            </w:r>
            <w:r>
              <w:rPr>
                <w:rFonts w:ascii="Verdana" w:hAnsi="Verdana"/>
                <w:color w:val="656565"/>
                <w:sz w:val="21"/>
                <w:szCs w:val="21"/>
              </w:rPr>
              <w:br w:type="textWrapping"/>
            </w:r>
            <w:r>
              <w:rPr>
                <w:rFonts w:hint="eastAsia" w:ascii="Verdana" w:hAnsi="Verdana"/>
                <w:color w:val="656565"/>
                <w:sz w:val="21"/>
                <w:szCs w:val="21"/>
                <w:shd w:val="clear" w:color="auto" w:fill="FFFFFF"/>
              </w:rPr>
              <w:t>第一</w:t>
            </w:r>
            <w:r>
              <w:rPr>
                <w:rFonts w:ascii="Verdana" w:hAnsi="Verdana"/>
                <w:color w:val="656565"/>
                <w:sz w:val="21"/>
                <w:szCs w:val="21"/>
                <w:shd w:val="clear" w:color="auto" w:fill="FFFFFF"/>
              </w:rPr>
              <w:t>节 影视史话</w:t>
            </w:r>
            <w:r>
              <w:rPr>
                <w:rFonts w:ascii="Verdana" w:hAnsi="Verdana"/>
                <w:color w:val="656565"/>
                <w:sz w:val="21"/>
                <w:szCs w:val="21"/>
              </w:rPr>
              <w:br w:type="textWrapping"/>
            </w:r>
            <w:r>
              <w:rPr>
                <w:rFonts w:ascii="Verdana" w:hAnsi="Verdana"/>
                <w:color w:val="656565"/>
                <w:sz w:val="21"/>
                <w:szCs w:val="21"/>
                <w:shd w:val="clear" w:color="auto" w:fill="FFFFFF"/>
              </w:rPr>
              <w:t>第二节 影视制作分类</w:t>
            </w:r>
            <w:r>
              <w:rPr>
                <w:rFonts w:ascii="Verdana" w:hAnsi="Verdana"/>
                <w:color w:val="656565"/>
                <w:sz w:val="21"/>
                <w:szCs w:val="21"/>
              </w:rPr>
              <w:br w:type="textWrapping"/>
            </w:r>
            <w:r>
              <w:rPr>
                <w:rFonts w:ascii="Verdana" w:hAnsi="Verdana"/>
                <w:color w:val="656565"/>
                <w:sz w:val="21"/>
                <w:szCs w:val="21"/>
                <w:shd w:val="clear" w:color="auto" w:fill="FFFFFF"/>
              </w:rPr>
              <w:t>第三节 摄像涉及领域</w:t>
            </w:r>
            <w:r>
              <w:rPr>
                <w:rFonts w:ascii="Verdana" w:hAnsi="Verdana"/>
                <w:color w:val="656565"/>
                <w:sz w:val="21"/>
                <w:szCs w:val="21"/>
              </w:rPr>
              <w:br w:type="textWrapping"/>
            </w:r>
            <w:r>
              <w:rPr>
                <w:rFonts w:ascii="Verdana" w:hAnsi="Verdana"/>
                <w:color w:val="656565"/>
                <w:sz w:val="21"/>
                <w:szCs w:val="21"/>
                <w:shd w:val="clear" w:color="auto" w:fill="FFFFFF"/>
              </w:rPr>
              <w:t>第四节 摄像师的素质</w:t>
            </w:r>
            <w:r>
              <w:rPr>
                <w:rFonts w:ascii="Verdana" w:hAnsi="Verdana"/>
                <w:color w:val="656565"/>
                <w:sz w:val="21"/>
                <w:szCs w:val="21"/>
              </w:rPr>
              <w:br w:type="textWrapping"/>
            </w:r>
            <w:r>
              <w:rPr>
                <w:rFonts w:ascii="Verdana" w:hAnsi="Verdana"/>
                <w:color w:val="656565"/>
                <w:sz w:val="21"/>
                <w:szCs w:val="21"/>
                <w:shd w:val="clear" w:color="auto" w:fill="FFFFFF"/>
              </w:rPr>
              <w:t>第2章 摄像原理</w:t>
            </w:r>
            <w:r>
              <w:rPr>
                <w:rFonts w:ascii="Verdana" w:hAnsi="Verdana"/>
                <w:color w:val="656565"/>
                <w:sz w:val="21"/>
                <w:szCs w:val="21"/>
              </w:rPr>
              <w:br w:type="textWrapping"/>
            </w:r>
            <w:r>
              <w:rPr>
                <w:rFonts w:hint="eastAsia" w:ascii="Verdana" w:hAnsi="Verdana"/>
                <w:color w:val="656565"/>
                <w:sz w:val="21"/>
                <w:szCs w:val="21"/>
                <w:shd w:val="clear" w:color="auto" w:fill="FFFFFF"/>
              </w:rPr>
              <w:t>第一</w:t>
            </w:r>
            <w:r>
              <w:rPr>
                <w:rFonts w:ascii="Verdana" w:hAnsi="Verdana"/>
                <w:color w:val="656565"/>
                <w:sz w:val="21"/>
                <w:szCs w:val="21"/>
                <w:shd w:val="clear" w:color="auto" w:fill="FFFFFF"/>
              </w:rPr>
              <w:t>节 摄像设备</w:t>
            </w:r>
            <w:r>
              <w:rPr>
                <w:rFonts w:ascii="Verdana" w:hAnsi="Verdana"/>
                <w:color w:val="656565"/>
                <w:sz w:val="21"/>
                <w:szCs w:val="21"/>
              </w:rPr>
              <w:br w:type="textWrapping"/>
            </w:r>
            <w:r>
              <w:rPr>
                <w:rFonts w:ascii="Verdana" w:hAnsi="Verdana"/>
                <w:color w:val="656565"/>
                <w:sz w:val="21"/>
                <w:szCs w:val="21"/>
                <w:shd w:val="clear" w:color="auto" w:fill="FFFFFF"/>
              </w:rPr>
              <w:t>第二节 相关器材</w:t>
            </w:r>
            <w:r>
              <w:rPr>
                <w:rFonts w:ascii="Verdana" w:hAnsi="Verdana"/>
                <w:color w:val="656565"/>
                <w:sz w:val="21"/>
                <w:szCs w:val="21"/>
              </w:rPr>
              <w:br w:type="textWrapping"/>
            </w:r>
            <w:r>
              <w:rPr>
                <w:rFonts w:ascii="Verdana" w:hAnsi="Verdana"/>
                <w:color w:val="656565"/>
                <w:sz w:val="21"/>
                <w:szCs w:val="21"/>
                <w:shd w:val="clear" w:color="auto" w:fill="FFFFFF"/>
              </w:rPr>
              <w:t>第三节 画面像素</w:t>
            </w:r>
            <w:r>
              <w:rPr>
                <w:rFonts w:ascii="Verdana" w:hAnsi="Verdana"/>
                <w:color w:val="656565"/>
                <w:sz w:val="21"/>
                <w:szCs w:val="21"/>
              </w:rPr>
              <w:br w:type="textWrapping"/>
            </w:r>
            <w:r>
              <w:rPr>
                <w:rFonts w:ascii="Verdana" w:hAnsi="Verdana"/>
                <w:color w:val="656565"/>
                <w:sz w:val="21"/>
                <w:szCs w:val="21"/>
                <w:shd w:val="clear" w:color="auto" w:fill="FFFFFF"/>
              </w:rPr>
              <w:t>第四节 发展方向</w:t>
            </w:r>
            <w:r>
              <w:rPr>
                <w:rFonts w:ascii="Verdana" w:hAnsi="Verdana"/>
                <w:color w:val="656565"/>
                <w:sz w:val="21"/>
                <w:szCs w:val="21"/>
              </w:rPr>
              <w:br w:type="textWrapping"/>
            </w:r>
            <w:r>
              <w:rPr>
                <w:rFonts w:ascii="Verdana" w:hAnsi="Verdana"/>
                <w:color w:val="656565"/>
                <w:sz w:val="21"/>
                <w:szCs w:val="21"/>
                <w:shd w:val="clear" w:color="auto" w:fill="FFFFFF"/>
              </w:rPr>
              <w:t>第3章 基本操作</w:t>
            </w:r>
            <w:r>
              <w:rPr>
                <w:rFonts w:ascii="Verdana" w:hAnsi="Verdana"/>
                <w:color w:val="656565"/>
                <w:sz w:val="21"/>
                <w:szCs w:val="21"/>
              </w:rPr>
              <w:br w:type="textWrapping"/>
            </w:r>
            <w:r>
              <w:rPr>
                <w:rFonts w:hint="eastAsia" w:ascii="Verdana" w:hAnsi="Verdana"/>
                <w:color w:val="656565"/>
                <w:sz w:val="21"/>
                <w:szCs w:val="21"/>
                <w:shd w:val="clear" w:color="auto" w:fill="FFFFFF"/>
              </w:rPr>
              <w:t>第一</w:t>
            </w:r>
            <w:r>
              <w:rPr>
                <w:rFonts w:ascii="Verdana" w:hAnsi="Verdana"/>
                <w:color w:val="656565"/>
                <w:sz w:val="21"/>
                <w:szCs w:val="21"/>
                <w:shd w:val="clear" w:color="auto" w:fill="FFFFFF"/>
              </w:rPr>
              <w:t>节 持机</w:t>
            </w:r>
            <w:r>
              <w:rPr>
                <w:rFonts w:ascii="Verdana" w:hAnsi="Verdana"/>
                <w:color w:val="656565"/>
                <w:sz w:val="21"/>
                <w:szCs w:val="21"/>
              </w:rPr>
              <w:br w:type="textWrapping"/>
            </w:r>
            <w:r>
              <w:rPr>
                <w:rFonts w:ascii="Verdana" w:hAnsi="Verdana"/>
                <w:color w:val="656565"/>
                <w:sz w:val="21"/>
                <w:szCs w:val="21"/>
                <w:shd w:val="clear" w:color="auto" w:fill="FFFFFF"/>
              </w:rPr>
              <w:t>第二节 机位</w:t>
            </w:r>
            <w:r>
              <w:rPr>
                <w:rFonts w:ascii="Verdana" w:hAnsi="Verdana"/>
                <w:color w:val="656565"/>
                <w:sz w:val="21"/>
                <w:szCs w:val="21"/>
              </w:rPr>
              <w:br w:type="textWrapping"/>
            </w:r>
            <w:r>
              <w:rPr>
                <w:rFonts w:ascii="Verdana" w:hAnsi="Verdana"/>
                <w:color w:val="656565"/>
                <w:sz w:val="21"/>
                <w:szCs w:val="21"/>
                <w:shd w:val="clear" w:color="auto" w:fill="FFFFFF"/>
              </w:rPr>
              <w:t>第三节 取景</w:t>
            </w:r>
            <w:r>
              <w:rPr>
                <w:rFonts w:ascii="Verdana" w:hAnsi="Verdana"/>
                <w:color w:val="656565"/>
                <w:sz w:val="21"/>
                <w:szCs w:val="21"/>
              </w:rPr>
              <w:br w:type="textWrapping"/>
            </w:r>
            <w:r>
              <w:rPr>
                <w:rFonts w:ascii="Verdana" w:hAnsi="Verdana"/>
                <w:color w:val="656565"/>
                <w:sz w:val="21"/>
                <w:szCs w:val="21"/>
                <w:shd w:val="clear" w:color="auto" w:fill="FFFFFF"/>
              </w:rPr>
              <w:t>第四节 聚焦</w:t>
            </w:r>
            <w:r>
              <w:rPr>
                <w:rFonts w:ascii="Verdana" w:hAnsi="Verdana"/>
                <w:color w:val="656565"/>
                <w:sz w:val="21"/>
                <w:szCs w:val="21"/>
              </w:rPr>
              <w:br w:type="textWrapping"/>
            </w:r>
            <w:r>
              <w:rPr>
                <w:rFonts w:ascii="Verdana" w:hAnsi="Verdana"/>
                <w:color w:val="656565"/>
                <w:sz w:val="21"/>
                <w:szCs w:val="21"/>
                <w:shd w:val="clear" w:color="auto" w:fill="FFFFFF"/>
              </w:rPr>
              <w:t>第4章 画面构图</w:t>
            </w:r>
            <w:r>
              <w:rPr>
                <w:rFonts w:ascii="Verdana" w:hAnsi="Verdana"/>
                <w:color w:val="656565"/>
                <w:sz w:val="21"/>
                <w:szCs w:val="21"/>
              </w:rPr>
              <w:br w:type="textWrapping"/>
            </w:r>
            <w:r>
              <w:rPr>
                <w:rFonts w:hint="eastAsia" w:ascii="Verdana" w:hAnsi="Verdana"/>
                <w:color w:val="656565"/>
                <w:sz w:val="21"/>
                <w:szCs w:val="21"/>
                <w:shd w:val="clear" w:color="auto" w:fill="FFFFFF"/>
              </w:rPr>
              <w:t>第一</w:t>
            </w:r>
            <w:r>
              <w:rPr>
                <w:rFonts w:ascii="Verdana" w:hAnsi="Verdana"/>
                <w:color w:val="656565"/>
                <w:sz w:val="21"/>
                <w:szCs w:val="21"/>
                <w:shd w:val="clear" w:color="auto" w:fill="FFFFFF"/>
              </w:rPr>
              <w:t>节 基本要领</w:t>
            </w:r>
            <w:r>
              <w:rPr>
                <w:rFonts w:ascii="Verdana" w:hAnsi="Verdana"/>
                <w:color w:val="656565"/>
                <w:sz w:val="21"/>
                <w:szCs w:val="21"/>
              </w:rPr>
              <w:br w:type="textWrapping"/>
            </w:r>
            <w:r>
              <w:rPr>
                <w:rFonts w:ascii="Verdana" w:hAnsi="Verdana"/>
                <w:color w:val="656565"/>
                <w:sz w:val="21"/>
                <w:szCs w:val="21"/>
                <w:shd w:val="clear" w:color="auto" w:fill="FFFFFF"/>
              </w:rPr>
              <w:t>第二节 构图方法</w:t>
            </w:r>
            <w:r>
              <w:rPr>
                <w:rFonts w:ascii="Verdana" w:hAnsi="Verdana"/>
                <w:color w:val="656565"/>
                <w:sz w:val="21"/>
                <w:szCs w:val="21"/>
              </w:rPr>
              <w:br w:type="textWrapping"/>
            </w:r>
            <w:r>
              <w:rPr>
                <w:rFonts w:ascii="Verdana" w:hAnsi="Verdana"/>
                <w:color w:val="656565"/>
                <w:sz w:val="21"/>
                <w:szCs w:val="21"/>
                <w:shd w:val="clear" w:color="auto" w:fill="FFFFFF"/>
              </w:rPr>
              <w:t>第三节 构图形式</w:t>
            </w:r>
            <w:r>
              <w:rPr>
                <w:rFonts w:ascii="Verdana" w:hAnsi="Verdana"/>
                <w:color w:val="656565"/>
                <w:sz w:val="21"/>
                <w:szCs w:val="21"/>
              </w:rPr>
              <w:br w:type="textWrapping"/>
            </w:r>
            <w:r>
              <w:rPr>
                <w:rFonts w:ascii="Verdana" w:hAnsi="Verdana"/>
                <w:color w:val="656565"/>
                <w:sz w:val="21"/>
                <w:szCs w:val="21"/>
                <w:shd w:val="clear" w:color="auto" w:fill="FFFFFF"/>
              </w:rPr>
              <w:t>第四节 透视关系</w:t>
            </w:r>
            <w:r>
              <w:rPr>
                <w:rFonts w:ascii="Verdana" w:hAnsi="Verdana"/>
                <w:color w:val="656565"/>
                <w:sz w:val="21"/>
                <w:szCs w:val="21"/>
              </w:rPr>
              <w:br w:type="textWrapping"/>
            </w:r>
            <w:r>
              <w:rPr>
                <w:rFonts w:ascii="Verdana" w:hAnsi="Verdana"/>
                <w:color w:val="656565"/>
                <w:sz w:val="21"/>
                <w:szCs w:val="21"/>
                <w:shd w:val="clear" w:color="auto" w:fill="FFFFFF"/>
              </w:rPr>
              <w:t>第5章 固定镜头</w:t>
            </w:r>
            <w:r>
              <w:rPr>
                <w:rFonts w:ascii="Verdana" w:hAnsi="Verdana"/>
                <w:color w:val="656565"/>
                <w:sz w:val="21"/>
                <w:szCs w:val="21"/>
              </w:rPr>
              <w:br w:type="textWrapping"/>
            </w:r>
            <w:r>
              <w:rPr>
                <w:rFonts w:hint="eastAsia" w:ascii="Verdana" w:hAnsi="Verdana"/>
                <w:color w:val="656565"/>
                <w:sz w:val="21"/>
                <w:szCs w:val="21"/>
                <w:shd w:val="clear" w:color="auto" w:fill="FFFFFF"/>
              </w:rPr>
              <w:t>第一</w:t>
            </w:r>
            <w:r>
              <w:rPr>
                <w:rFonts w:ascii="Verdana" w:hAnsi="Verdana"/>
                <w:color w:val="656565"/>
                <w:sz w:val="21"/>
                <w:szCs w:val="21"/>
                <w:shd w:val="clear" w:color="auto" w:fill="FFFFFF"/>
              </w:rPr>
              <w:t>节 视觉效果</w:t>
            </w:r>
            <w:r>
              <w:rPr>
                <w:rFonts w:ascii="Verdana" w:hAnsi="Verdana"/>
                <w:color w:val="656565"/>
                <w:sz w:val="21"/>
                <w:szCs w:val="21"/>
              </w:rPr>
              <w:br w:type="textWrapping"/>
            </w:r>
            <w:r>
              <w:rPr>
                <w:rFonts w:ascii="Verdana" w:hAnsi="Verdana"/>
                <w:color w:val="656565"/>
                <w:sz w:val="21"/>
                <w:szCs w:val="21"/>
                <w:shd w:val="clear" w:color="auto" w:fill="FFFFFF"/>
              </w:rPr>
              <w:t>第二节 镜头特性</w:t>
            </w:r>
            <w:r>
              <w:rPr>
                <w:rFonts w:ascii="Verdana" w:hAnsi="Verdana"/>
                <w:color w:val="656565"/>
                <w:sz w:val="21"/>
                <w:szCs w:val="21"/>
              </w:rPr>
              <w:br w:type="textWrapping"/>
            </w:r>
            <w:r>
              <w:rPr>
                <w:rFonts w:ascii="Verdana" w:hAnsi="Verdana"/>
                <w:color w:val="656565"/>
                <w:sz w:val="21"/>
                <w:szCs w:val="21"/>
                <w:shd w:val="clear" w:color="auto" w:fill="FFFFFF"/>
              </w:rPr>
              <w:t>第三节 错误表现</w:t>
            </w:r>
            <w:r>
              <w:rPr>
                <w:rFonts w:ascii="Verdana" w:hAnsi="Verdana"/>
                <w:color w:val="656565"/>
                <w:sz w:val="21"/>
                <w:szCs w:val="21"/>
              </w:rPr>
              <w:br w:type="textWrapping"/>
            </w:r>
            <w:r>
              <w:rPr>
                <w:rFonts w:ascii="Verdana" w:hAnsi="Verdana"/>
                <w:color w:val="656565"/>
                <w:sz w:val="21"/>
                <w:szCs w:val="21"/>
                <w:shd w:val="clear" w:color="auto" w:fill="FFFFFF"/>
              </w:rPr>
              <w:t>第四节 摄录要领</w:t>
            </w:r>
            <w:r>
              <w:rPr>
                <w:rFonts w:ascii="Verdana" w:hAnsi="Verdana"/>
                <w:color w:val="656565"/>
                <w:sz w:val="21"/>
                <w:szCs w:val="21"/>
              </w:rPr>
              <w:br w:type="textWrapping"/>
            </w:r>
            <w:r>
              <w:rPr>
                <w:rFonts w:ascii="Verdana" w:hAnsi="Verdana"/>
                <w:color w:val="656565"/>
                <w:sz w:val="21"/>
                <w:szCs w:val="21"/>
                <w:shd w:val="clear" w:color="auto" w:fill="FFFFFF"/>
              </w:rPr>
              <w:t>第6章 运动镜头</w:t>
            </w:r>
            <w:r>
              <w:rPr>
                <w:rFonts w:ascii="Verdana" w:hAnsi="Verdana"/>
                <w:color w:val="656565"/>
                <w:sz w:val="21"/>
                <w:szCs w:val="21"/>
              </w:rPr>
              <w:br w:type="textWrapping"/>
            </w:r>
            <w:r>
              <w:rPr>
                <w:rFonts w:hint="eastAsia" w:ascii="Verdana" w:hAnsi="Verdana"/>
                <w:color w:val="656565"/>
                <w:sz w:val="21"/>
                <w:szCs w:val="21"/>
                <w:shd w:val="clear" w:color="auto" w:fill="FFFFFF"/>
              </w:rPr>
              <w:t>第一</w:t>
            </w:r>
            <w:r>
              <w:rPr>
                <w:rFonts w:ascii="Verdana" w:hAnsi="Verdana"/>
                <w:color w:val="656565"/>
                <w:sz w:val="21"/>
                <w:szCs w:val="21"/>
                <w:shd w:val="clear" w:color="auto" w:fill="FFFFFF"/>
              </w:rPr>
              <w:t>节 拉镜头</w:t>
            </w:r>
            <w:r>
              <w:rPr>
                <w:rFonts w:ascii="Verdana" w:hAnsi="Verdana"/>
                <w:color w:val="656565"/>
                <w:sz w:val="21"/>
                <w:szCs w:val="21"/>
              </w:rPr>
              <w:br w:type="textWrapping"/>
            </w:r>
            <w:r>
              <w:rPr>
                <w:rFonts w:ascii="Verdana" w:hAnsi="Verdana"/>
                <w:color w:val="656565"/>
                <w:sz w:val="21"/>
                <w:szCs w:val="21"/>
                <w:shd w:val="clear" w:color="auto" w:fill="FFFFFF"/>
              </w:rPr>
              <w:t>第二节 推镜头</w:t>
            </w:r>
            <w:r>
              <w:rPr>
                <w:rFonts w:ascii="Verdana" w:hAnsi="Verdana"/>
                <w:color w:val="656565"/>
                <w:sz w:val="21"/>
                <w:szCs w:val="21"/>
              </w:rPr>
              <w:br w:type="textWrapping"/>
            </w:r>
            <w:r>
              <w:rPr>
                <w:rFonts w:ascii="Verdana" w:hAnsi="Verdana"/>
                <w:color w:val="656565"/>
                <w:sz w:val="21"/>
                <w:szCs w:val="21"/>
                <w:shd w:val="clear" w:color="auto" w:fill="FFFFFF"/>
              </w:rPr>
              <w:t>第三节 摇镜头</w:t>
            </w:r>
            <w:r>
              <w:rPr>
                <w:rFonts w:ascii="Verdana" w:hAnsi="Verdana"/>
                <w:color w:val="656565"/>
                <w:sz w:val="21"/>
                <w:szCs w:val="21"/>
              </w:rPr>
              <w:br w:type="textWrapping"/>
            </w:r>
            <w:r>
              <w:rPr>
                <w:rFonts w:ascii="Verdana" w:hAnsi="Verdana"/>
                <w:color w:val="656565"/>
                <w:sz w:val="21"/>
                <w:szCs w:val="21"/>
                <w:shd w:val="clear" w:color="auto" w:fill="FFFFFF"/>
              </w:rPr>
              <w:t>第四节 移镜头</w:t>
            </w:r>
            <w:r>
              <w:rPr>
                <w:rFonts w:ascii="Verdana" w:hAnsi="Verdana"/>
                <w:color w:val="656565"/>
                <w:sz w:val="21"/>
                <w:szCs w:val="21"/>
              </w:rPr>
              <w:br w:type="textWrapping"/>
            </w:r>
            <w:r>
              <w:rPr>
                <w:rFonts w:ascii="Verdana" w:hAnsi="Verdana"/>
                <w:color w:val="656565"/>
                <w:sz w:val="21"/>
                <w:szCs w:val="21"/>
                <w:shd w:val="clear" w:color="auto" w:fill="FFFFFF"/>
              </w:rPr>
              <w:t>第五节 跟镜头</w:t>
            </w:r>
            <w:r>
              <w:rPr>
                <w:rFonts w:ascii="Verdana" w:hAnsi="Verdana"/>
                <w:color w:val="656565"/>
                <w:sz w:val="21"/>
                <w:szCs w:val="21"/>
              </w:rPr>
              <w:br w:type="textWrapping"/>
            </w:r>
            <w:r>
              <w:rPr>
                <w:rFonts w:ascii="Verdana" w:hAnsi="Verdana"/>
                <w:color w:val="656565"/>
                <w:sz w:val="21"/>
                <w:szCs w:val="21"/>
                <w:shd w:val="clear" w:color="auto" w:fill="FFFFFF"/>
              </w:rPr>
              <w:t>第六节 综合运动镜头</w:t>
            </w:r>
            <w:r>
              <w:rPr>
                <w:rFonts w:ascii="Verdana" w:hAnsi="Verdana"/>
                <w:color w:val="656565"/>
                <w:sz w:val="21"/>
                <w:szCs w:val="21"/>
              </w:rPr>
              <w:br w:type="textWrapping"/>
            </w:r>
            <w:r>
              <w:rPr>
                <w:rFonts w:ascii="Verdana" w:hAnsi="Verdana"/>
                <w:color w:val="656565"/>
                <w:sz w:val="21"/>
                <w:szCs w:val="21"/>
                <w:shd w:val="clear" w:color="auto" w:fill="FFFFFF"/>
              </w:rPr>
              <w:t xml:space="preserve">第7章 </w:t>
            </w:r>
            <w:bookmarkStart w:id="2" w:name="OLE_LINK8"/>
            <w:bookmarkStart w:id="3" w:name="OLE_LINK7"/>
            <w:r>
              <w:rPr>
                <w:rFonts w:ascii="Verdana" w:hAnsi="Verdana"/>
                <w:color w:val="656565"/>
                <w:sz w:val="21"/>
                <w:szCs w:val="21"/>
                <w:shd w:val="clear" w:color="auto" w:fill="FFFFFF"/>
              </w:rPr>
              <w:t>镜头语言</w:t>
            </w:r>
            <w:r>
              <w:rPr>
                <w:rFonts w:ascii="Verdana" w:hAnsi="Verdana"/>
                <w:color w:val="656565"/>
                <w:sz w:val="21"/>
                <w:szCs w:val="21"/>
              </w:rPr>
              <w:br w:type="textWrapping"/>
            </w:r>
            <w:bookmarkEnd w:id="2"/>
            <w:bookmarkEnd w:id="3"/>
            <w:r>
              <w:rPr>
                <w:rFonts w:hint="eastAsia" w:ascii="Verdana" w:hAnsi="Verdana"/>
                <w:color w:val="656565"/>
                <w:sz w:val="21"/>
                <w:szCs w:val="21"/>
                <w:shd w:val="clear" w:color="auto" w:fill="FFFFFF"/>
              </w:rPr>
              <w:t>第一</w:t>
            </w:r>
            <w:r>
              <w:rPr>
                <w:rFonts w:ascii="Verdana" w:hAnsi="Verdana"/>
                <w:color w:val="656565"/>
                <w:sz w:val="21"/>
                <w:szCs w:val="21"/>
                <w:shd w:val="clear" w:color="auto" w:fill="FFFFFF"/>
              </w:rPr>
              <w:t>节 客观镜头</w:t>
            </w:r>
            <w:r>
              <w:rPr>
                <w:rFonts w:ascii="Verdana" w:hAnsi="Verdana"/>
                <w:color w:val="656565"/>
                <w:sz w:val="21"/>
                <w:szCs w:val="21"/>
              </w:rPr>
              <w:br w:type="textWrapping"/>
            </w:r>
            <w:r>
              <w:rPr>
                <w:rFonts w:ascii="Verdana" w:hAnsi="Verdana"/>
                <w:color w:val="656565"/>
                <w:sz w:val="21"/>
                <w:szCs w:val="21"/>
                <w:shd w:val="clear" w:color="auto" w:fill="FFFFFF"/>
              </w:rPr>
              <w:t>第二节 主观镜头</w:t>
            </w:r>
            <w:r>
              <w:rPr>
                <w:rFonts w:ascii="Verdana" w:hAnsi="Verdana"/>
                <w:color w:val="656565"/>
                <w:sz w:val="21"/>
                <w:szCs w:val="21"/>
              </w:rPr>
              <w:br w:type="textWrapping"/>
            </w:r>
            <w:r>
              <w:rPr>
                <w:rFonts w:ascii="Verdana" w:hAnsi="Verdana"/>
                <w:color w:val="656565"/>
                <w:sz w:val="21"/>
                <w:szCs w:val="21"/>
                <w:shd w:val="clear" w:color="auto" w:fill="FFFFFF"/>
              </w:rPr>
              <w:t>第三节 反应镜头</w:t>
            </w:r>
            <w:r>
              <w:rPr>
                <w:rFonts w:ascii="Verdana" w:hAnsi="Verdana"/>
                <w:color w:val="656565"/>
                <w:sz w:val="21"/>
                <w:szCs w:val="21"/>
              </w:rPr>
              <w:br w:type="textWrapping"/>
            </w:r>
            <w:r>
              <w:rPr>
                <w:rFonts w:ascii="Verdana" w:hAnsi="Verdana"/>
                <w:color w:val="656565"/>
                <w:sz w:val="21"/>
                <w:szCs w:val="21"/>
                <w:shd w:val="clear" w:color="auto" w:fill="FFFFFF"/>
              </w:rPr>
              <w:t>第四节 空镜头</w:t>
            </w:r>
            <w:r>
              <w:rPr>
                <w:rFonts w:ascii="Verdana" w:hAnsi="Verdana"/>
                <w:color w:val="656565"/>
                <w:sz w:val="21"/>
                <w:szCs w:val="21"/>
              </w:rPr>
              <w:br w:type="textWrapping"/>
            </w:r>
            <w:r>
              <w:rPr>
                <w:rFonts w:ascii="Verdana" w:hAnsi="Verdana"/>
                <w:color w:val="656565"/>
                <w:sz w:val="21"/>
                <w:szCs w:val="21"/>
                <w:shd w:val="clear" w:color="auto" w:fill="FFFFFF"/>
              </w:rPr>
              <w:t>第8章 画面组接</w:t>
            </w:r>
            <w:r>
              <w:rPr>
                <w:rFonts w:ascii="Verdana" w:hAnsi="Verdana"/>
                <w:color w:val="656565"/>
                <w:sz w:val="21"/>
                <w:szCs w:val="21"/>
              </w:rPr>
              <w:br w:type="textWrapping"/>
            </w:r>
            <w:r>
              <w:rPr>
                <w:rFonts w:hint="eastAsia" w:ascii="Verdana" w:hAnsi="Verdana"/>
                <w:color w:val="656565"/>
                <w:sz w:val="21"/>
                <w:szCs w:val="21"/>
                <w:shd w:val="clear" w:color="auto" w:fill="FFFFFF"/>
              </w:rPr>
              <w:t>第一</w:t>
            </w:r>
            <w:r>
              <w:rPr>
                <w:rFonts w:ascii="Verdana" w:hAnsi="Verdana"/>
                <w:color w:val="656565"/>
                <w:sz w:val="21"/>
                <w:szCs w:val="21"/>
                <w:shd w:val="clear" w:color="auto" w:fill="FFFFFF"/>
              </w:rPr>
              <w:t>节 组接概述</w:t>
            </w:r>
            <w:r>
              <w:rPr>
                <w:rFonts w:ascii="Verdana" w:hAnsi="Verdana"/>
                <w:color w:val="656565"/>
                <w:sz w:val="21"/>
                <w:szCs w:val="21"/>
              </w:rPr>
              <w:br w:type="textWrapping"/>
            </w:r>
            <w:r>
              <w:rPr>
                <w:rFonts w:ascii="Verdana" w:hAnsi="Verdana"/>
                <w:color w:val="656565"/>
                <w:sz w:val="21"/>
                <w:szCs w:val="21"/>
                <w:shd w:val="clear" w:color="auto" w:fill="FFFFFF"/>
              </w:rPr>
              <w:t>第二节 蒙太奇简介</w:t>
            </w:r>
            <w:r>
              <w:rPr>
                <w:rFonts w:ascii="Verdana" w:hAnsi="Verdana"/>
                <w:color w:val="656565"/>
                <w:sz w:val="21"/>
                <w:szCs w:val="21"/>
              </w:rPr>
              <w:br w:type="textWrapping"/>
            </w:r>
            <w:r>
              <w:rPr>
                <w:rFonts w:ascii="Verdana" w:hAnsi="Verdana"/>
                <w:color w:val="656565"/>
                <w:sz w:val="21"/>
                <w:szCs w:val="21"/>
                <w:shd w:val="clear" w:color="auto" w:fill="FFFFFF"/>
              </w:rPr>
              <w:t>第三节 视觉规则</w:t>
            </w:r>
            <w:r>
              <w:rPr>
                <w:rFonts w:ascii="Verdana" w:hAnsi="Verdana"/>
                <w:color w:val="656565"/>
                <w:sz w:val="21"/>
                <w:szCs w:val="21"/>
              </w:rPr>
              <w:br w:type="textWrapping"/>
            </w:r>
            <w:r>
              <w:rPr>
                <w:rFonts w:ascii="Verdana" w:hAnsi="Verdana"/>
                <w:color w:val="656565"/>
                <w:sz w:val="21"/>
                <w:szCs w:val="21"/>
                <w:shd w:val="clear" w:color="auto" w:fill="FFFFFF"/>
              </w:rPr>
              <w:t>第四节 转场技巧</w:t>
            </w:r>
          </w:p>
          <w:p>
            <w:pPr>
              <w:widowControl w:val="0"/>
              <w:jc w:val="both"/>
              <w:rPr>
                <w:rFonts w:ascii="Verdana" w:hAnsi="Verdana"/>
                <w:color w:val="656565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Verdana" w:hAnsi="Verdana"/>
                <w:color w:val="656565"/>
                <w:sz w:val="21"/>
                <w:szCs w:val="21"/>
                <w:shd w:val="clear" w:color="auto" w:fill="FFFFFF"/>
              </w:rPr>
              <w:t>第9章 后期剪辑</w:t>
            </w:r>
          </w:p>
          <w:p>
            <w:pPr>
              <w:widowControl w:val="0"/>
              <w:jc w:val="both"/>
              <w:rPr>
                <w:rFonts w:ascii="Verdana" w:hAnsi="Verdana"/>
                <w:color w:val="656565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Verdana" w:hAnsi="Verdana"/>
                <w:color w:val="656565"/>
                <w:sz w:val="21"/>
                <w:szCs w:val="21"/>
                <w:shd w:val="clear" w:color="auto" w:fill="FFFFFF"/>
              </w:rPr>
              <w:t>第一节P</w:t>
            </w:r>
            <w:r>
              <w:rPr>
                <w:rFonts w:ascii="Verdana" w:hAnsi="Verdana"/>
                <w:color w:val="656565"/>
                <w:sz w:val="21"/>
                <w:szCs w:val="21"/>
                <w:shd w:val="clear" w:color="auto" w:fill="FFFFFF"/>
              </w:rPr>
              <w:t>REMIERE</w:t>
            </w:r>
            <w:r>
              <w:rPr>
                <w:rFonts w:hint="eastAsia" w:ascii="Verdana" w:hAnsi="Verdana"/>
                <w:color w:val="656565"/>
                <w:sz w:val="21"/>
                <w:szCs w:val="21"/>
                <w:shd w:val="clear" w:color="auto" w:fill="FFFFFF"/>
              </w:rPr>
              <w:t>剪辑工具介绍</w:t>
            </w:r>
          </w:p>
          <w:p>
            <w:pPr>
              <w:widowControl w:val="0"/>
              <w:jc w:val="both"/>
              <w:rPr>
                <w:rFonts w:ascii="Verdana" w:hAnsi="Verdana"/>
                <w:color w:val="656565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Verdana" w:hAnsi="Verdana"/>
                <w:color w:val="656565"/>
                <w:sz w:val="21"/>
                <w:szCs w:val="21"/>
                <w:shd w:val="clear" w:color="auto" w:fill="FFFFFF"/>
              </w:rPr>
              <w:t>第二节P</w:t>
            </w:r>
            <w:r>
              <w:rPr>
                <w:rFonts w:ascii="Verdana" w:hAnsi="Verdana"/>
                <w:color w:val="656565"/>
                <w:sz w:val="21"/>
                <w:szCs w:val="21"/>
                <w:shd w:val="clear" w:color="auto" w:fill="FFFFFF"/>
              </w:rPr>
              <w:t>REMIERE</w:t>
            </w:r>
            <w:r>
              <w:rPr>
                <w:rFonts w:hint="eastAsia" w:ascii="Verdana" w:hAnsi="Verdana"/>
                <w:color w:val="656565"/>
                <w:sz w:val="21"/>
                <w:szCs w:val="21"/>
                <w:shd w:val="clear" w:color="auto" w:fill="FFFFFF"/>
              </w:rPr>
              <w:t>剪辑流程</w:t>
            </w:r>
          </w:p>
          <w:p>
            <w:pPr>
              <w:widowControl w:val="0"/>
              <w:jc w:val="both"/>
              <w:rPr>
                <w:rFonts w:ascii="Verdana" w:hAnsi="Verdana"/>
                <w:color w:val="656565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Verdana" w:hAnsi="Verdana"/>
                <w:color w:val="656565"/>
                <w:sz w:val="21"/>
                <w:szCs w:val="21"/>
                <w:shd w:val="clear" w:color="auto" w:fill="FFFFFF"/>
              </w:rPr>
              <w:t>第三节 成片输出</w:t>
            </w:r>
          </w:p>
        </w:tc>
      </w:tr>
      <w:bookmarkEnd w:id="0"/>
      <w:bookmarkEnd w:id="1"/>
    </w:tbl>
    <w:p>
      <w:pPr>
        <w:pStyle w:val="18"/>
        <w:spacing w:before="81" w:after="163"/>
      </w:pPr>
      <w:r>
        <w:rPr>
          <w:rFonts w:hint="eastAsia"/>
        </w:rPr>
        <w:t>（二）教学单元对课程目标的支撑关系</w:t>
      </w:r>
    </w:p>
    <w:tbl>
      <w:tblPr>
        <w:tblStyle w:val="8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</w:tblPr>
      <w:tblGrid>
        <w:gridCol w:w="3330"/>
        <w:gridCol w:w="939"/>
        <w:gridCol w:w="849"/>
        <w:gridCol w:w="924"/>
        <w:gridCol w:w="817"/>
        <w:gridCol w:w="771"/>
        <w:gridCol w:w="846"/>
      </w:tblGrid>
      <w:tr>
        <w:trPr>
          <w:trHeight w:val="794" w:hRule="atLeast"/>
          <w:jc w:val="center"/>
        </w:trPr>
        <w:tc>
          <w:tcPr>
            <w:tcW w:w="3251" w:type="dxa"/>
            <w:tcBorders>
              <w:top w:val="single" w:color="auto" w:sz="12" w:space="0"/>
              <w:left w:val="single" w:color="auto" w:sz="12" w:space="0"/>
              <w:tl2br w:val="single" w:color="auto" w:sz="4" w:space="0"/>
            </w:tcBorders>
          </w:tcPr>
          <w:p>
            <w:pPr>
              <w:pStyle w:val="14"/>
              <w:ind w:firstLine="489"/>
              <w:jc w:val="right"/>
              <w:rPr>
                <w:szCs w:val="16"/>
              </w:rPr>
            </w:pPr>
            <w:r>
              <w:rPr>
                <w:rFonts w:hint="eastAsia"/>
                <w:szCs w:val="16"/>
              </w:rPr>
              <w:t>课程目标</w:t>
            </w:r>
          </w:p>
          <w:p>
            <w:pPr>
              <w:pStyle w:val="14"/>
              <w:ind w:right="210"/>
              <w:jc w:val="left"/>
              <w:rPr>
                <w:szCs w:val="16"/>
              </w:rPr>
            </w:pPr>
          </w:p>
          <w:p>
            <w:pPr>
              <w:pStyle w:val="14"/>
              <w:ind w:right="210"/>
              <w:jc w:val="left"/>
              <w:rPr>
                <w:szCs w:val="16"/>
              </w:rPr>
            </w:pPr>
            <w:r>
              <w:rPr>
                <w:rFonts w:hint="eastAsia"/>
                <w:szCs w:val="16"/>
              </w:rPr>
              <w:t>教学单元</w:t>
            </w:r>
          </w:p>
        </w:tc>
        <w:tc>
          <w:tcPr>
            <w:tcW w:w="917" w:type="dxa"/>
            <w:tcBorders>
              <w:top w:val="single" w:color="auto" w:sz="12" w:space="0"/>
            </w:tcBorders>
            <w:vAlign w:val="center"/>
          </w:tcPr>
          <w:p>
            <w:pPr>
              <w:pStyle w:val="14"/>
              <w:rPr>
                <w:szCs w:val="16"/>
              </w:rPr>
            </w:pPr>
            <w:r>
              <w:rPr>
                <w:szCs w:val="16"/>
              </w:rPr>
              <w:t>1</w:t>
            </w:r>
          </w:p>
        </w:tc>
        <w:tc>
          <w:tcPr>
            <w:tcW w:w="829" w:type="dxa"/>
            <w:tcBorders>
              <w:top w:val="single" w:color="auto" w:sz="12" w:space="0"/>
            </w:tcBorders>
            <w:vAlign w:val="center"/>
          </w:tcPr>
          <w:p>
            <w:pPr>
              <w:pStyle w:val="14"/>
              <w:rPr>
                <w:szCs w:val="16"/>
              </w:rPr>
            </w:pPr>
            <w:r>
              <w:rPr>
                <w:szCs w:val="16"/>
              </w:rPr>
              <w:t>2</w:t>
            </w:r>
          </w:p>
        </w:tc>
        <w:tc>
          <w:tcPr>
            <w:tcW w:w="902" w:type="dxa"/>
            <w:tcBorders>
              <w:top w:val="single" w:color="auto" w:sz="12" w:space="0"/>
            </w:tcBorders>
            <w:vAlign w:val="center"/>
          </w:tcPr>
          <w:p>
            <w:pPr>
              <w:pStyle w:val="14"/>
              <w:rPr>
                <w:szCs w:val="16"/>
              </w:rPr>
            </w:pPr>
            <w:r>
              <w:rPr>
                <w:szCs w:val="16"/>
              </w:rPr>
              <w:t>3</w:t>
            </w:r>
          </w:p>
        </w:tc>
        <w:tc>
          <w:tcPr>
            <w:tcW w:w="798" w:type="dxa"/>
            <w:tcBorders>
              <w:top w:val="single" w:color="auto" w:sz="12" w:space="0"/>
            </w:tcBorders>
            <w:vAlign w:val="center"/>
          </w:tcPr>
          <w:p>
            <w:pPr>
              <w:pStyle w:val="14"/>
              <w:rPr>
                <w:szCs w:val="16"/>
              </w:rPr>
            </w:pPr>
            <w:r>
              <w:rPr>
                <w:szCs w:val="16"/>
              </w:rPr>
              <w:t>4</w:t>
            </w:r>
          </w:p>
        </w:tc>
        <w:tc>
          <w:tcPr>
            <w:tcW w:w="753" w:type="dxa"/>
            <w:tcBorders>
              <w:top w:val="single" w:color="auto" w:sz="12" w:space="0"/>
            </w:tcBorders>
            <w:vAlign w:val="center"/>
          </w:tcPr>
          <w:p>
            <w:pPr>
              <w:pStyle w:val="14"/>
              <w:rPr>
                <w:szCs w:val="16"/>
              </w:rPr>
            </w:pPr>
            <w:r>
              <w:rPr>
                <w:rFonts w:hint="eastAsia"/>
                <w:szCs w:val="16"/>
              </w:rPr>
              <w:t>5</w:t>
            </w:r>
          </w:p>
        </w:tc>
        <w:tc>
          <w:tcPr>
            <w:tcW w:w="826" w:type="dxa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>
            <w:pPr>
              <w:pStyle w:val="14"/>
              <w:rPr>
                <w:szCs w:val="16"/>
              </w:rPr>
            </w:pPr>
          </w:p>
        </w:tc>
      </w:tr>
      <w:tr>
        <w:trPr>
          <w:trHeight w:val="340" w:hRule="atLeast"/>
          <w:jc w:val="center"/>
        </w:trPr>
        <w:tc>
          <w:tcPr>
            <w:tcW w:w="3251" w:type="dxa"/>
            <w:tcBorders>
              <w:left w:val="single" w:color="auto" w:sz="12" w:space="0"/>
            </w:tcBorders>
          </w:tcPr>
          <w:p>
            <w:pPr>
              <w:pStyle w:val="15"/>
              <w:widowControl w:val="0"/>
              <w:jc w:val="left"/>
              <w:rPr>
                <w:rFonts w:ascii="宋体" w:hAnsi="宋体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ascii="宋体" w:hAnsi="宋体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1章摄像</w:t>
            </w:r>
            <w:r>
              <w:rPr>
                <w:rFonts w:hint="eastAsia" w:ascii="宋体" w:hAnsi="宋体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技术与后期剪辑</w:t>
            </w:r>
            <w:r>
              <w:rPr>
                <w:rFonts w:ascii="宋体" w:hAnsi="宋体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概述</w:t>
            </w:r>
          </w:p>
        </w:tc>
        <w:tc>
          <w:tcPr>
            <w:tcW w:w="917" w:type="dxa"/>
            <w:vAlign w:val="center"/>
          </w:tcPr>
          <w:p>
            <w:pPr>
              <w:pStyle w:val="15"/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829" w:type="dxa"/>
            <w:vAlign w:val="center"/>
          </w:tcPr>
          <w:p>
            <w:pPr>
              <w:pStyle w:val="15"/>
            </w:pPr>
          </w:p>
        </w:tc>
        <w:tc>
          <w:tcPr>
            <w:tcW w:w="902" w:type="dxa"/>
            <w:vAlign w:val="center"/>
          </w:tcPr>
          <w:p>
            <w:pPr>
              <w:pStyle w:val="15"/>
            </w:pPr>
          </w:p>
        </w:tc>
        <w:tc>
          <w:tcPr>
            <w:tcW w:w="798" w:type="dxa"/>
            <w:vAlign w:val="center"/>
          </w:tcPr>
          <w:p>
            <w:pPr>
              <w:pStyle w:val="15"/>
            </w:pPr>
          </w:p>
        </w:tc>
        <w:tc>
          <w:tcPr>
            <w:tcW w:w="753" w:type="dxa"/>
            <w:vAlign w:val="center"/>
          </w:tcPr>
          <w:p>
            <w:pPr>
              <w:pStyle w:val="15"/>
            </w:pPr>
          </w:p>
        </w:tc>
        <w:tc>
          <w:tcPr>
            <w:tcW w:w="826" w:type="dxa"/>
            <w:tcBorders>
              <w:right w:val="single" w:color="auto" w:sz="12" w:space="0"/>
            </w:tcBorders>
            <w:vAlign w:val="center"/>
          </w:tcPr>
          <w:p>
            <w:pPr>
              <w:pStyle w:val="15"/>
            </w:pPr>
          </w:p>
        </w:tc>
      </w:tr>
      <w:tr>
        <w:trPr>
          <w:trHeight w:val="340" w:hRule="atLeast"/>
          <w:jc w:val="center"/>
        </w:trPr>
        <w:tc>
          <w:tcPr>
            <w:tcW w:w="3251" w:type="dxa"/>
            <w:tcBorders>
              <w:left w:val="single" w:color="auto" w:sz="12" w:space="0"/>
            </w:tcBorders>
          </w:tcPr>
          <w:p>
            <w:pPr>
              <w:pStyle w:val="15"/>
              <w:widowControl w:val="0"/>
              <w:jc w:val="left"/>
              <w:rPr>
                <w:rFonts w:ascii="宋体" w:hAnsi="宋体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ascii="宋体" w:hAnsi="宋体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2章摄像原理</w:t>
            </w:r>
          </w:p>
        </w:tc>
        <w:tc>
          <w:tcPr>
            <w:tcW w:w="917" w:type="dxa"/>
            <w:vAlign w:val="center"/>
          </w:tcPr>
          <w:p>
            <w:pPr>
              <w:pStyle w:val="15"/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829" w:type="dxa"/>
            <w:vAlign w:val="center"/>
          </w:tcPr>
          <w:p>
            <w:pPr>
              <w:pStyle w:val="15"/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902" w:type="dxa"/>
            <w:vAlign w:val="center"/>
          </w:tcPr>
          <w:p>
            <w:pPr>
              <w:pStyle w:val="15"/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798" w:type="dxa"/>
            <w:vAlign w:val="center"/>
          </w:tcPr>
          <w:p>
            <w:pPr>
              <w:pStyle w:val="15"/>
            </w:pPr>
          </w:p>
        </w:tc>
        <w:tc>
          <w:tcPr>
            <w:tcW w:w="753" w:type="dxa"/>
            <w:vAlign w:val="center"/>
          </w:tcPr>
          <w:p>
            <w:pPr>
              <w:pStyle w:val="15"/>
            </w:pPr>
          </w:p>
        </w:tc>
        <w:tc>
          <w:tcPr>
            <w:tcW w:w="826" w:type="dxa"/>
            <w:tcBorders>
              <w:right w:val="single" w:color="auto" w:sz="12" w:space="0"/>
            </w:tcBorders>
            <w:vAlign w:val="center"/>
          </w:tcPr>
          <w:p>
            <w:pPr>
              <w:pStyle w:val="15"/>
            </w:pPr>
          </w:p>
        </w:tc>
      </w:tr>
      <w:tr>
        <w:trPr>
          <w:trHeight w:val="340" w:hRule="atLeast"/>
          <w:jc w:val="center"/>
        </w:trPr>
        <w:tc>
          <w:tcPr>
            <w:tcW w:w="3251" w:type="dxa"/>
            <w:tcBorders>
              <w:left w:val="single" w:color="auto" w:sz="12" w:space="0"/>
            </w:tcBorders>
          </w:tcPr>
          <w:p>
            <w:pPr>
              <w:pStyle w:val="15"/>
              <w:widowControl w:val="0"/>
              <w:jc w:val="left"/>
              <w:rPr>
                <w:rFonts w:ascii="宋体" w:hAnsi="宋体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ascii="宋体" w:hAnsi="宋体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3章</w:t>
            </w:r>
            <w:r>
              <w:rPr>
                <w:rFonts w:hint="eastAsia" w:ascii="宋体" w:hAnsi="宋体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宋体" w:hAnsi="宋体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基本操作　</w:t>
            </w:r>
          </w:p>
        </w:tc>
        <w:tc>
          <w:tcPr>
            <w:tcW w:w="917" w:type="dxa"/>
            <w:vAlign w:val="center"/>
          </w:tcPr>
          <w:p>
            <w:pPr>
              <w:pStyle w:val="15"/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829" w:type="dxa"/>
            <w:vAlign w:val="center"/>
          </w:tcPr>
          <w:p>
            <w:pPr>
              <w:pStyle w:val="15"/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902" w:type="dxa"/>
            <w:vAlign w:val="center"/>
          </w:tcPr>
          <w:p>
            <w:pPr>
              <w:pStyle w:val="15"/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798" w:type="dxa"/>
            <w:vAlign w:val="center"/>
          </w:tcPr>
          <w:p>
            <w:pPr>
              <w:pStyle w:val="15"/>
            </w:pPr>
          </w:p>
        </w:tc>
        <w:tc>
          <w:tcPr>
            <w:tcW w:w="753" w:type="dxa"/>
            <w:vAlign w:val="center"/>
          </w:tcPr>
          <w:p>
            <w:pPr>
              <w:pStyle w:val="15"/>
            </w:pPr>
          </w:p>
        </w:tc>
        <w:tc>
          <w:tcPr>
            <w:tcW w:w="826" w:type="dxa"/>
            <w:tcBorders>
              <w:right w:val="single" w:color="auto" w:sz="12" w:space="0"/>
            </w:tcBorders>
            <w:vAlign w:val="center"/>
          </w:tcPr>
          <w:p>
            <w:pPr>
              <w:pStyle w:val="15"/>
            </w:pPr>
          </w:p>
        </w:tc>
      </w:tr>
      <w:tr>
        <w:trPr>
          <w:trHeight w:val="340" w:hRule="atLeast"/>
          <w:jc w:val="center"/>
        </w:trPr>
        <w:tc>
          <w:tcPr>
            <w:tcW w:w="3251" w:type="dxa"/>
            <w:tcBorders>
              <w:left w:val="single" w:color="auto" w:sz="12" w:space="0"/>
            </w:tcBorders>
          </w:tcPr>
          <w:p>
            <w:pPr>
              <w:pStyle w:val="15"/>
              <w:widowControl w:val="0"/>
              <w:jc w:val="left"/>
              <w:rPr>
                <w:rFonts w:ascii="宋体" w:hAnsi="宋体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第4章 </w:t>
            </w:r>
            <w:r>
              <w:rPr>
                <w:rFonts w:ascii="宋体" w:hAnsi="宋体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画面构图</w:t>
            </w:r>
          </w:p>
        </w:tc>
        <w:tc>
          <w:tcPr>
            <w:tcW w:w="917" w:type="dxa"/>
            <w:vAlign w:val="center"/>
          </w:tcPr>
          <w:p>
            <w:pPr>
              <w:pStyle w:val="15"/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829" w:type="dxa"/>
            <w:vAlign w:val="center"/>
          </w:tcPr>
          <w:p>
            <w:pPr>
              <w:pStyle w:val="15"/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902" w:type="dxa"/>
            <w:vAlign w:val="center"/>
          </w:tcPr>
          <w:p>
            <w:pPr>
              <w:pStyle w:val="15"/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798" w:type="dxa"/>
            <w:vAlign w:val="center"/>
          </w:tcPr>
          <w:p>
            <w:pPr>
              <w:pStyle w:val="15"/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3" w:type="dxa"/>
            <w:vAlign w:val="center"/>
          </w:tcPr>
          <w:p>
            <w:pPr>
              <w:pStyle w:val="15"/>
            </w:pPr>
          </w:p>
        </w:tc>
        <w:tc>
          <w:tcPr>
            <w:tcW w:w="826" w:type="dxa"/>
            <w:tcBorders>
              <w:right w:val="single" w:color="auto" w:sz="12" w:space="0"/>
            </w:tcBorders>
            <w:vAlign w:val="center"/>
          </w:tcPr>
          <w:p>
            <w:pPr>
              <w:pStyle w:val="15"/>
            </w:pPr>
          </w:p>
        </w:tc>
      </w:tr>
      <w:tr>
        <w:trPr>
          <w:trHeight w:val="340" w:hRule="atLeast"/>
          <w:jc w:val="center"/>
        </w:trPr>
        <w:tc>
          <w:tcPr>
            <w:tcW w:w="3251" w:type="dxa"/>
            <w:tcBorders>
              <w:left w:val="single" w:color="auto" w:sz="12" w:space="0"/>
            </w:tcBorders>
          </w:tcPr>
          <w:p>
            <w:pPr>
              <w:pStyle w:val="15"/>
              <w:widowControl w:val="0"/>
              <w:jc w:val="left"/>
              <w:rPr>
                <w:rFonts w:ascii="宋体" w:hAnsi="宋体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ascii="宋体" w:hAnsi="宋体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="宋体" w:hAnsi="宋体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章 </w:t>
            </w:r>
            <w:r>
              <w:rPr>
                <w:rFonts w:ascii="宋体" w:hAnsi="宋体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固定镜头</w:t>
            </w:r>
          </w:p>
        </w:tc>
        <w:tc>
          <w:tcPr>
            <w:tcW w:w="917" w:type="dxa"/>
            <w:vAlign w:val="center"/>
          </w:tcPr>
          <w:p>
            <w:pPr>
              <w:pStyle w:val="15"/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29" w:type="dxa"/>
            <w:vAlign w:val="center"/>
          </w:tcPr>
          <w:p>
            <w:pPr>
              <w:pStyle w:val="15"/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902" w:type="dxa"/>
            <w:vAlign w:val="center"/>
          </w:tcPr>
          <w:p>
            <w:pPr>
              <w:pStyle w:val="15"/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798" w:type="dxa"/>
            <w:vAlign w:val="center"/>
          </w:tcPr>
          <w:p>
            <w:pPr>
              <w:pStyle w:val="15"/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753" w:type="dxa"/>
            <w:vAlign w:val="center"/>
          </w:tcPr>
          <w:p>
            <w:pPr>
              <w:pStyle w:val="15"/>
            </w:pPr>
          </w:p>
        </w:tc>
        <w:tc>
          <w:tcPr>
            <w:tcW w:w="826" w:type="dxa"/>
            <w:tcBorders>
              <w:right w:val="single" w:color="auto" w:sz="12" w:space="0"/>
            </w:tcBorders>
            <w:vAlign w:val="center"/>
          </w:tcPr>
          <w:p>
            <w:pPr>
              <w:pStyle w:val="15"/>
            </w:pPr>
          </w:p>
        </w:tc>
      </w:tr>
      <w:tr>
        <w:trPr>
          <w:trHeight w:val="340" w:hRule="atLeast"/>
          <w:jc w:val="center"/>
        </w:trPr>
        <w:tc>
          <w:tcPr>
            <w:tcW w:w="3251" w:type="dxa"/>
            <w:tcBorders>
              <w:left w:val="single" w:color="auto" w:sz="12" w:space="0"/>
            </w:tcBorders>
          </w:tcPr>
          <w:p>
            <w:pPr>
              <w:pStyle w:val="15"/>
              <w:widowControl w:val="0"/>
              <w:jc w:val="left"/>
              <w:rPr>
                <w:rFonts w:ascii="宋体" w:hAnsi="宋体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 w:ascii="宋体" w:hAnsi="宋体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ascii="宋体" w:hAnsi="宋体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章　运动镜头</w:t>
            </w:r>
          </w:p>
        </w:tc>
        <w:tc>
          <w:tcPr>
            <w:tcW w:w="917" w:type="dxa"/>
            <w:vAlign w:val="center"/>
          </w:tcPr>
          <w:p>
            <w:pPr>
              <w:pStyle w:val="15"/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29" w:type="dxa"/>
            <w:vAlign w:val="center"/>
          </w:tcPr>
          <w:p>
            <w:pPr>
              <w:pStyle w:val="15"/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902" w:type="dxa"/>
            <w:vAlign w:val="center"/>
          </w:tcPr>
          <w:p>
            <w:pPr>
              <w:pStyle w:val="15"/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98" w:type="dxa"/>
            <w:vAlign w:val="center"/>
          </w:tcPr>
          <w:p>
            <w:pPr>
              <w:pStyle w:val="15"/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753" w:type="dxa"/>
            <w:vAlign w:val="center"/>
          </w:tcPr>
          <w:p>
            <w:pPr>
              <w:pStyle w:val="15"/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826" w:type="dxa"/>
            <w:tcBorders>
              <w:right w:val="single" w:color="auto" w:sz="12" w:space="0"/>
            </w:tcBorders>
            <w:vAlign w:val="center"/>
          </w:tcPr>
          <w:p>
            <w:pPr>
              <w:pStyle w:val="15"/>
            </w:pPr>
          </w:p>
        </w:tc>
      </w:tr>
      <w:tr>
        <w:trPr>
          <w:trHeight w:val="340" w:hRule="atLeast"/>
          <w:jc w:val="center"/>
        </w:trPr>
        <w:tc>
          <w:tcPr>
            <w:tcW w:w="3251" w:type="dxa"/>
            <w:tcBorders>
              <w:left w:val="single" w:color="auto" w:sz="12" w:space="0"/>
            </w:tcBorders>
          </w:tcPr>
          <w:p>
            <w:pPr>
              <w:pStyle w:val="15"/>
              <w:widowControl w:val="0"/>
              <w:jc w:val="left"/>
              <w:rPr>
                <w:rFonts w:ascii="宋体" w:hAnsi="宋体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 w:ascii="宋体" w:hAnsi="宋体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ascii="宋体" w:hAnsi="宋体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章　镜头语言</w:t>
            </w:r>
          </w:p>
        </w:tc>
        <w:tc>
          <w:tcPr>
            <w:tcW w:w="917" w:type="dxa"/>
            <w:vAlign w:val="center"/>
          </w:tcPr>
          <w:p>
            <w:pPr>
              <w:pStyle w:val="15"/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29" w:type="dxa"/>
            <w:vAlign w:val="center"/>
          </w:tcPr>
          <w:p>
            <w:pPr>
              <w:pStyle w:val="15"/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902" w:type="dxa"/>
            <w:vAlign w:val="center"/>
          </w:tcPr>
          <w:p>
            <w:pPr>
              <w:pStyle w:val="15"/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798" w:type="dxa"/>
            <w:vAlign w:val="center"/>
          </w:tcPr>
          <w:p>
            <w:pPr>
              <w:pStyle w:val="15"/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753" w:type="dxa"/>
            <w:vAlign w:val="center"/>
          </w:tcPr>
          <w:p>
            <w:pPr>
              <w:pStyle w:val="15"/>
            </w:pPr>
          </w:p>
        </w:tc>
        <w:tc>
          <w:tcPr>
            <w:tcW w:w="826" w:type="dxa"/>
            <w:tcBorders>
              <w:right w:val="single" w:color="auto" w:sz="12" w:space="0"/>
            </w:tcBorders>
            <w:vAlign w:val="center"/>
          </w:tcPr>
          <w:p>
            <w:pPr>
              <w:pStyle w:val="15"/>
            </w:pPr>
          </w:p>
        </w:tc>
      </w:tr>
      <w:tr>
        <w:trPr>
          <w:trHeight w:val="340" w:hRule="atLeast"/>
          <w:jc w:val="center"/>
        </w:trPr>
        <w:tc>
          <w:tcPr>
            <w:tcW w:w="3251" w:type="dxa"/>
            <w:tcBorders>
              <w:left w:val="single" w:color="auto" w:sz="12" w:space="0"/>
            </w:tcBorders>
          </w:tcPr>
          <w:p>
            <w:pPr>
              <w:pStyle w:val="15"/>
              <w:widowControl w:val="0"/>
              <w:jc w:val="left"/>
              <w:rPr>
                <w:rFonts w:ascii="宋体" w:hAnsi="宋体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第8章 画面组接</w:t>
            </w:r>
          </w:p>
        </w:tc>
        <w:tc>
          <w:tcPr>
            <w:tcW w:w="917" w:type="dxa"/>
            <w:vAlign w:val="center"/>
          </w:tcPr>
          <w:p>
            <w:pPr>
              <w:pStyle w:val="15"/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29" w:type="dxa"/>
            <w:vAlign w:val="center"/>
          </w:tcPr>
          <w:p>
            <w:pPr>
              <w:pStyle w:val="15"/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902" w:type="dxa"/>
            <w:vAlign w:val="center"/>
          </w:tcPr>
          <w:p>
            <w:pPr>
              <w:pStyle w:val="15"/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798" w:type="dxa"/>
            <w:vAlign w:val="center"/>
          </w:tcPr>
          <w:p>
            <w:pPr>
              <w:pStyle w:val="15"/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753" w:type="dxa"/>
            <w:vAlign w:val="center"/>
          </w:tcPr>
          <w:p>
            <w:pPr>
              <w:pStyle w:val="15"/>
            </w:pPr>
          </w:p>
        </w:tc>
        <w:tc>
          <w:tcPr>
            <w:tcW w:w="826" w:type="dxa"/>
            <w:tcBorders>
              <w:right w:val="single" w:color="auto" w:sz="12" w:space="0"/>
            </w:tcBorders>
            <w:vAlign w:val="center"/>
          </w:tcPr>
          <w:p>
            <w:pPr>
              <w:pStyle w:val="15"/>
            </w:pPr>
          </w:p>
        </w:tc>
      </w:tr>
      <w:tr>
        <w:trPr>
          <w:trHeight w:val="340" w:hRule="atLeast"/>
          <w:jc w:val="center"/>
        </w:trPr>
        <w:tc>
          <w:tcPr>
            <w:tcW w:w="3251" w:type="dxa"/>
            <w:tcBorders>
              <w:left w:val="single" w:color="auto" w:sz="12" w:space="0"/>
            </w:tcBorders>
          </w:tcPr>
          <w:p>
            <w:pP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第9章 后期剪辑</w:t>
            </w:r>
          </w:p>
        </w:tc>
        <w:tc>
          <w:tcPr>
            <w:tcW w:w="917" w:type="dxa"/>
            <w:vAlign w:val="center"/>
          </w:tcPr>
          <w:p>
            <w:pPr>
              <w:pStyle w:val="15"/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29" w:type="dxa"/>
            <w:vAlign w:val="center"/>
          </w:tcPr>
          <w:p>
            <w:pPr>
              <w:pStyle w:val="15"/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902" w:type="dxa"/>
            <w:vAlign w:val="center"/>
          </w:tcPr>
          <w:p>
            <w:pPr>
              <w:pStyle w:val="15"/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98" w:type="dxa"/>
            <w:vAlign w:val="center"/>
          </w:tcPr>
          <w:p>
            <w:pPr>
              <w:pStyle w:val="15"/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753" w:type="dxa"/>
            <w:vAlign w:val="center"/>
          </w:tcPr>
          <w:p>
            <w:pPr>
              <w:pStyle w:val="15"/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826" w:type="dxa"/>
            <w:tcBorders>
              <w:right w:val="single" w:color="auto" w:sz="12" w:space="0"/>
            </w:tcBorders>
            <w:vAlign w:val="center"/>
          </w:tcPr>
          <w:p>
            <w:pPr>
              <w:pStyle w:val="15"/>
            </w:pPr>
          </w:p>
        </w:tc>
      </w:tr>
    </w:tbl>
    <w:p>
      <w:pPr>
        <w:pStyle w:val="18"/>
        <w:spacing w:before="326" w:beforeLines="100" w:after="163"/>
      </w:pPr>
      <w:r>
        <w:rPr>
          <w:rFonts w:hint="eastAsia"/>
        </w:rPr>
        <w:t>（三）课程教学方法与学时分配</w:t>
      </w:r>
    </w:p>
    <w:tbl>
      <w:tblPr>
        <w:tblStyle w:val="9"/>
        <w:tblW w:w="4882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85" w:type="dxa"/>
          <w:bottom w:w="0" w:type="dxa"/>
          <w:right w:w="85" w:type="dxa"/>
        </w:tblCellMar>
      </w:tblPr>
      <w:tblGrid>
        <w:gridCol w:w="2086"/>
        <w:gridCol w:w="3092"/>
        <w:gridCol w:w="1037"/>
        <w:gridCol w:w="708"/>
        <w:gridCol w:w="653"/>
        <w:gridCol w:w="700"/>
      </w:tblGrid>
      <w:tr>
        <w:trPr>
          <w:trHeight w:val="340" w:hRule="atLeast"/>
          <w:jc w:val="center"/>
        </w:trPr>
        <w:tc>
          <w:tcPr>
            <w:tcW w:w="2086" w:type="dxa"/>
            <w:vMerge w:val="restart"/>
            <w:tcBorders>
              <w:top w:val="single" w:color="auto" w:sz="12" w:space="0"/>
              <w:left w:val="single" w:color="auto" w:sz="12" w:space="0"/>
            </w:tcBorders>
            <w:vAlign w:val="center"/>
          </w:tcPr>
          <w:p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/>
                <w:bCs/>
                <w:sz w:val="21"/>
                <w:szCs w:val="21"/>
              </w:rPr>
              <w:t>教学单元</w:t>
            </w:r>
          </w:p>
        </w:tc>
        <w:tc>
          <w:tcPr>
            <w:tcW w:w="3092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pStyle w:val="14"/>
              <w:widowControl w:val="0"/>
              <w:rPr>
                <w:szCs w:val="21"/>
              </w:rPr>
            </w:pPr>
            <w:r>
              <w:rPr>
                <w:rFonts w:hint="eastAsia" w:ascii="黑体" w:hAnsi="黑体"/>
                <w:szCs w:val="21"/>
              </w:rPr>
              <w:t>教与学方式</w:t>
            </w:r>
          </w:p>
        </w:tc>
        <w:tc>
          <w:tcPr>
            <w:tcW w:w="1037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pStyle w:val="14"/>
              <w:widowControl w:val="0"/>
              <w:rPr>
                <w:rFonts w:ascii="黑体" w:hAnsi="黑体"/>
                <w:szCs w:val="21"/>
              </w:rPr>
            </w:pPr>
            <w:r>
              <w:rPr>
                <w:rFonts w:hint="eastAsia" w:ascii="黑体" w:hAnsi="黑体"/>
                <w:szCs w:val="21"/>
              </w:rPr>
              <w:t>考核方式</w:t>
            </w:r>
          </w:p>
        </w:tc>
        <w:tc>
          <w:tcPr>
            <w:tcW w:w="2061" w:type="dxa"/>
            <w:gridSpan w:val="3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>
            <w:pPr>
              <w:pStyle w:val="14"/>
              <w:widowControl w:val="0"/>
              <w:rPr>
                <w:rFonts w:ascii="黑体" w:hAnsi="黑体"/>
                <w:szCs w:val="21"/>
              </w:rPr>
            </w:pPr>
            <w:r>
              <w:rPr>
                <w:rFonts w:hint="eastAsia" w:ascii="黑体" w:hAnsi="黑体"/>
                <w:szCs w:val="21"/>
              </w:rPr>
              <w:t>学时</w:t>
            </w:r>
            <w:r>
              <w:rPr>
                <w:rFonts w:hint="eastAsia" w:ascii="黑体" w:hAnsi="黑体"/>
                <w:bCs w:val="0"/>
                <w:szCs w:val="21"/>
              </w:rPr>
              <w:t>分配</w:t>
            </w:r>
          </w:p>
        </w:tc>
      </w:tr>
      <w:tr>
        <w:trPr>
          <w:trHeight w:val="340" w:hRule="atLeast"/>
          <w:jc w:val="center"/>
        </w:trPr>
        <w:tc>
          <w:tcPr>
            <w:tcW w:w="2086" w:type="dxa"/>
            <w:vMerge w:val="continue"/>
            <w:tcBorders>
              <w:left w:val="single" w:color="auto" w:sz="12" w:space="0"/>
            </w:tcBorders>
          </w:tcPr>
          <w:p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</w:p>
        </w:tc>
        <w:tc>
          <w:tcPr>
            <w:tcW w:w="3092" w:type="dxa"/>
            <w:vMerge w:val="continue"/>
          </w:tcPr>
          <w:p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</w:p>
        </w:tc>
        <w:tc>
          <w:tcPr>
            <w:tcW w:w="1037" w:type="dxa"/>
            <w:vMerge w:val="continue"/>
          </w:tcPr>
          <w:p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</w:p>
        </w:tc>
        <w:tc>
          <w:tcPr>
            <w:tcW w:w="708" w:type="dxa"/>
            <w:vAlign w:val="center"/>
          </w:tcPr>
          <w:p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/>
                <w:bCs/>
                <w:sz w:val="21"/>
                <w:szCs w:val="21"/>
              </w:rPr>
              <w:t>理论</w:t>
            </w:r>
          </w:p>
        </w:tc>
        <w:tc>
          <w:tcPr>
            <w:tcW w:w="653" w:type="dxa"/>
            <w:vAlign w:val="center"/>
          </w:tcPr>
          <w:p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/>
                <w:bCs/>
                <w:sz w:val="21"/>
                <w:szCs w:val="21"/>
              </w:rPr>
              <w:t>实践</w:t>
            </w:r>
          </w:p>
        </w:tc>
        <w:tc>
          <w:tcPr>
            <w:tcW w:w="700" w:type="dxa"/>
            <w:tcBorders>
              <w:right w:val="single" w:color="auto" w:sz="12" w:space="0"/>
            </w:tcBorders>
            <w:vAlign w:val="center"/>
          </w:tcPr>
          <w:p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/>
                <w:bCs/>
                <w:sz w:val="21"/>
                <w:szCs w:val="21"/>
              </w:rPr>
              <w:t>小计</w:t>
            </w:r>
          </w:p>
        </w:tc>
      </w:tr>
      <w:tr>
        <w:trPr>
          <w:trHeight w:val="454" w:hRule="atLeast"/>
          <w:jc w:val="center"/>
        </w:trPr>
        <w:tc>
          <w:tcPr>
            <w:tcW w:w="2086" w:type="dxa"/>
            <w:tcBorders>
              <w:left w:val="single" w:color="auto" w:sz="12" w:space="0"/>
            </w:tcBorders>
          </w:tcPr>
          <w:p>
            <w:pPr>
              <w:widowControl w:val="0"/>
              <w:jc w:val="both"/>
              <w:rPr>
                <w:rFonts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/>
                <w:sz w:val="20"/>
                <w:szCs w:val="20"/>
              </w:rPr>
              <w:t>课程概述</w:t>
            </w:r>
          </w:p>
        </w:tc>
        <w:tc>
          <w:tcPr>
            <w:tcW w:w="3092" w:type="dxa"/>
          </w:tcPr>
          <w:p>
            <w:pPr>
              <w:widowControl w:val="0"/>
              <w:jc w:val="both"/>
              <w:rPr>
                <w:rFonts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/>
                <w:sz w:val="20"/>
                <w:szCs w:val="20"/>
              </w:rPr>
              <w:t>学生需要知道课程的学习目标、内容与进度、考核方式、教材；知道本课程的学习方法、课程使用到的工具（包括硬件与软件）以及相应的学习资源。</w:t>
            </w:r>
          </w:p>
        </w:tc>
        <w:tc>
          <w:tcPr>
            <w:tcW w:w="1037" w:type="dxa"/>
            <w:vAlign w:val="center"/>
          </w:tcPr>
          <w:p>
            <w:pPr>
              <w:widowControl w:val="0"/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</w:rPr>
              <w:t>考查</w:t>
            </w:r>
          </w:p>
        </w:tc>
        <w:tc>
          <w:tcPr>
            <w:tcW w:w="708" w:type="dxa"/>
            <w:vAlign w:val="center"/>
          </w:tcPr>
          <w:p>
            <w:pPr>
              <w:widowControl w:val="0"/>
              <w:jc w:val="center"/>
              <w:rPr>
                <w:rFonts w:cstheme="minorEastAsia"/>
                <w:color w:val="000000"/>
                <w:sz w:val="21"/>
                <w:szCs w:val="21"/>
              </w:rPr>
            </w:pPr>
            <w:r>
              <w:rPr>
                <w:rFonts w:cstheme="minorEastAsia"/>
                <w:color w:val="000000"/>
                <w:sz w:val="21"/>
                <w:szCs w:val="21"/>
              </w:rPr>
              <w:t>4</w:t>
            </w:r>
          </w:p>
        </w:tc>
        <w:tc>
          <w:tcPr>
            <w:tcW w:w="653" w:type="dxa"/>
            <w:vAlign w:val="center"/>
          </w:tcPr>
          <w:p>
            <w:pPr>
              <w:widowControl w:val="0"/>
              <w:jc w:val="center"/>
              <w:rPr>
                <w:rFonts w:cstheme="minorEastAsia"/>
                <w:color w:val="000000"/>
                <w:sz w:val="21"/>
                <w:szCs w:val="21"/>
              </w:rPr>
            </w:pPr>
            <w:r>
              <w:rPr>
                <w:rFonts w:cstheme="minorEastAsia"/>
                <w:color w:val="000000"/>
                <w:sz w:val="21"/>
                <w:szCs w:val="21"/>
              </w:rPr>
              <w:t>4</w:t>
            </w:r>
          </w:p>
        </w:tc>
        <w:tc>
          <w:tcPr>
            <w:tcW w:w="700" w:type="dxa"/>
            <w:tcBorders>
              <w:right w:val="single" w:color="auto" w:sz="12" w:space="0"/>
            </w:tcBorders>
            <w:vAlign w:val="center"/>
          </w:tcPr>
          <w:p>
            <w:pPr>
              <w:widowControl w:val="0"/>
              <w:jc w:val="center"/>
              <w:rPr>
                <w:rFonts w:cstheme="minorEastAsia"/>
                <w:color w:val="000000"/>
                <w:sz w:val="21"/>
                <w:szCs w:val="21"/>
              </w:rPr>
            </w:pPr>
            <w:r>
              <w:rPr>
                <w:rFonts w:cstheme="minorEastAsia"/>
                <w:color w:val="000000"/>
                <w:sz w:val="21"/>
                <w:szCs w:val="21"/>
              </w:rPr>
              <w:t>8</w:t>
            </w:r>
          </w:p>
        </w:tc>
      </w:tr>
      <w:tr>
        <w:trPr>
          <w:trHeight w:val="783" w:hRule="atLeast"/>
          <w:jc w:val="center"/>
        </w:trPr>
        <w:tc>
          <w:tcPr>
            <w:tcW w:w="2086" w:type="dxa"/>
            <w:tcBorders>
              <w:left w:val="single" w:color="auto" w:sz="12" w:space="0"/>
            </w:tcBorders>
          </w:tcPr>
          <w:p>
            <w:pPr>
              <w:widowControl w:val="0"/>
              <w:jc w:val="both"/>
              <w:rPr>
                <w:rFonts w:cs="黑体" w:asciiTheme="majorEastAsia" w:hAnsiTheme="majorEastAsia" w:eastAsiaTheme="maj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黑体" w:asciiTheme="majorEastAsia" w:hAnsiTheme="majorEastAsia" w:eastAsiaTheme="maj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摄像技术理论</w:t>
            </w:r>
          </w:p>
          <w:p>
            <w:pPr>
              <w:widowControl w:val="0"/>
              <w:jc w:val="both"/>
              <w:rPr>
                <w:rFonts w:cstheme="minorEastAsia"/>
                <w:color w:val="000000"/>
                <w:sz w:val="21"/>
                <w:szCs w:val="21"/>
              </w:rPr>
            </w:pPr>
          </w:p>
        </w:tc>
        <w:tc>
          <w:tcPr>
            <w:tcW w:w="3092" w:type="dxa"/>
          </w:tcPr>
          <w:p>
            <w:pPr>
              <w:widowControl w:val="0"/>
              <w:jc w:val="both"/>
              <w:rPr>
                <w:rFonts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/>
                <w:sz w:val="20"/>
                <w:szCs w:val="20"/>
              </w:rPr>
              <w:t>基于对摄像有了初步了解后，开始引导学生掌握摄像的基本理论常识。学生需要掌握照固定镜头移动镜头的拍摄等等。</w:t>
            </w:r>
          </w:p>
        </w:tc>
        <w:tc>
          <w:tcPr>
            <w:tcW w:w="1037" w:type="dxa"/>
            <w:vAlign w:val="center"/>
          </w:tcPr>
          <w:p>
            <w:pPr>
              <w:widowControl w:val="0"/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</w:rPr>
              <w:t>考查</w:t>
            </w:r>
          </w:p>
        </w:tc>
        <w:tc>
          <w:tcPr>
            <w:tcW w:w="708" w:type="dxa"/>
            <w:vAlign w:val="center"/>
          </w:tcPr>
          <w:p>
            <w:pPr>
              <w:widowControl w:val="0"/>
              <w:jc w:val="center"/>
              <w:rPr>
                <w:rFonts w:cstheme="minorEastAsia"/>
                <w:color w:val="000000"/>
                <w:sz w:val="21"/>
                <w:szCs w:val="21"/>
              </w:rPr>
            </w:pPr>
            <w:r>
              <w:rPr>
                <w:rFonts w:hint="eastAsia" w:cstheme="minorEastAsia"/>
                <w:color w:val="000000"/>
                <w:sz w:val="21"/>
                <w:szCs w:val="21"/>
              </w:rPr>
              <w:t>8</w:t>
            </w:r>
          </w:p>
        </w:tc>
        <w:tc>
          <w:tcPr>
            <w:tcW w:w="653" w:type="dxa"/>
            <w:vAlign w:val="center"/>
          </w:tcPr>
          <w:p>
            <w:pPr>
              <w:widowControl w:val="0"/>
              <w:jc w:val="center"/>
              <w:rPr>
                <w:rFonts w:cstheme="minorEastAsia"/>
                <w:color w:val="000000"/>
                <w:sz w:val="21"/>
                <w:szCs w:val="21"/>
              </w:rPr>
            </w:pPr>
            <w:r>
              <w:rPr>
                <w:rFonts w:hint="eastAsia" w:cstheme="minorEastAsia"/>
                <w:color w:val="000000"/>
                <w:sz w:val="21"/>
                <w:szCs w:val="21"/>
              </w:rPr>
              <w:t>8</w:t>
            </w:r>
          </w:p>
        </w:tc>
        <w:tc>
          <w:tcPr>
            <w:tcW w:w="700" w:type="dxa"/>
            <w:tcBorders>
              <w:right w:val="single" w:color="auto" w:sz="12" w:space="0"/>
            </w:tcBorders>
            <w:vAlign w:val="center"/>
          </w:tcPr>
          <w:p>
            <w:pPr>
              <w:widowControl w:val="0"/>
              <w:jc w:val="center"/>
              <w:rPr>
                <w:rFonts w:cstheme="minorEastAsia"/>
                <w:color w:val="000000"/>
                <w:sz w:val="21"/>
                <w:szCs w:val="21"/>
              </w:rPr>
            </w:pPr>
            <w:r>
              <w:rPr>
                <w:rFonts w:hint="eastAsia" w:cstheme="minorEastAsia"/>
                <w:color w:val="000000"/>
                <w:sz w:val="21"/>
                <w:szCs w:val="21"/>
              </w:rPr>
              <w:t>16</w:t>
            </w:r>
          </w:p>
        </w:tc>
      </w:tr>
      <w:tr>
        <w:trPr>
          <w:trHeight w:val="454" w:hRule="atLeast"/>
          <w:jc w:val="center"/>
        </w:trPr>
        <w:tc>
          <w:tcPr>
            <w:tcW w:w="2086" w:type="dxa"/>
            <w:tcBorders>
              <w:left w:val="single" w:color="auto" w:sz="12" w:space="0"/>
            </w:tcBorders>
          </w:tcPr>
          <w:p>
            <w:pPr>
              <w:widowControl w:val="0"/>
              <w:jc w:val="both"/>
              <w:rPr>
                <w:rFonts w:cstheme="minorEastAsia"/>
                <w:color w:val="000000"/>
                <w:sz w:val="21"/>
                <w:szCs w:val="21"/>
              </w:rPr>
            </w:pPr>
            <w:r>
              <w:rPr>
                <w:rFonts w:hint="eastAsia" w:cstheme="minorEastAsia"/>
                <w:color w:val="000000"/>
                <w:sz w:val="21"/>
                <w:szCs w:val="21"/>
              </w:rPr>
              <w:t>后期剪辑</w:t>
            </w:r>
          </w:p>
        </w:tc>
        <w:tc>
          <w:tcPr>
            <w:tcW w:w="3092" w:type="dxa"/>
          </w:tcPr>
          <w:p>
            <w:pPr>
              <w:widowControl w:val="0"/>
              <w:jc w:val="both"/>
              <w:rPr>
                <w:rFonts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/>
                <w:sz w:val="20"/>
                <w:szCs w:val="20"/>
              </w:rPr>
              <w:t>掌握运用</w:t>
            </w:r>
            <w:r>
              <w:rPr>
                <w:rFonts w:asciiTheme="majorEastAsia" w:hAnsiTheme="majorEastAsia" w:eastAsiaTheme="majorEastAsia"/>
                <w:bCs/>
                <w:color w:val="000000"/>
                <w:sz w:val="20"/>
                <w:szCs w:val="20"/>
              </w:rPr>
              <w:t>PREMIERE</w:t>
            </w:r>
            <w:r>
              <w:rPr>
                <w:rFonts w:hint="eastAsia" w:asciiTheme="majorEastAsia" w:hAnsiTheme="majorEastAsia" w:eastAsiaTheme="majorEastAsia"/>
                <w:bCs/>
                <w:color w:val="000000"/>
                <w:sz w:val="20"/>
                <w:szCs w:val="20"/>
              </w:rPr>
              <w:t>软件对前期拍摄的素材进行剪辑处理。</w:t>
            </w:r>
          </w:p>
        </w:tc>
        <w:tc>
          <w:tcPr>
            <w:tcW w:w="1037" w:type="dxa"/>
            <w:vAlign w:val="center"/>
          </w:tcPr>
          <w:p>
            <w:pPr>
              <w:widowControl w:val="0"/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</w:rPr>
              <w:t>考查</w:t>
            </w:r>
          </w:p>
        </w:tc>
        <w:tc>
          <w:tcPr>
            <w:tcW w:w="708" w:type="dxa"/>
            <w:vAlign w:val="center"/>
          </w:tcPr>
          <w:p>
            <w:pPr>
              <w:widowControl w:val="0"/>
              <w:jc w:val="center"/>
              <w:rPr>
                <w:rFonts w:cstheme="minorEastAsia"/>
                <w:color w:val="000000"/>
                <w:sz w:val="21"/>
                <w:szCs w:val="21"/>
              </w:rPr>
            </w:pPr>
            <w:r>
              <w:rPr>
                <w:rFonts w:hint="eastAsia" w:cstheme="minorEastAsia"/>
                <w:color w:val="000000"/>
                <w:sz w:val="21"/>
                <w:szCs w:val="21"/>
              </w:rPr>
              <w:t>4</w:t>
            </w:r>
          </w:p>
        </w:tc>
        <w:tc>
          <w:tcPr>
            <w:tcW w:w="653" w:type="dxa"/>
            <w:vAlign w:val="center"/>
          </w:tcPr>
          <w:p>
            <w:pPr>
              <w:widowControl w:val="0"/>
              <w:jc w:val="center"/>
              <w:rPr>
                <w:rFonts w:cstheme="minorEastAsia"/>
                <w:color w:val="000000"/>
                <w:sz w:val="21"/>
                <w:szCs w:val="21"/>
              </w:rPr>
            </w:pPr>
            <w:r>
              <w:rPr>
                <w:rFonts w:hint="eastAsia" w:cstheme="minorEastAsia"/>
                <w:color w:val="000000"/>
                <w:sz w:val="21"/>
                <w:szCs w:val="21"/>
              </w:rPr>
              <w:t>4</w:t>
            </w:r>
          </w:p>
        </w:tc>
        <w:tc>
          <w:tcPr>
            <w:tcW w:w="700" w:type="dxa"/>
            <w:tcBorders>
              <w:right w:val="single" w:color="auto" w:sz="12" w:space="0"/>
            </w:tcBorders>
            <w:vAlign w:val="center"/>
          </w:tcPr>
          <w:p>
            <w:pPr>
              <w:widowControl w:val="0"/>
              <w:jc w:val="center"/>
              <w:rPr>
                <w:rFonts w:cstheme="minorEastAsia"/>
                <w:color w:val="000000"/>
                <w:sz w:val="21"/>
                <w:szCs w:val="21"/>
              </w:rPr>
            </w:pPr>
            <w:r>
              <w:rPr>
                <w:rFonts w:hint="eastAsia" w:cstheme="minorEastAsia"/>
                <w:color w:val="000000"/>
                <w:sz w:val="21"/>
                <w:szCs w:val="21"/>
              </w:rPr>
              <w:t>8</w:t>
            </w:r>
          </w:p>
        </w:tc>
      </w:tr>
      <w:tr>
        <w:trPr>
          <w:trHeight w:val="454" w:hRule="atLeast"/>
          <w:jc w:val="center"/>
        </w:trPr>
        <w:tc>
          <w:tcPr>
            <w:tcW w:w="2086" w:type="dxa"/>
            <w:tcBorders>
              <w:left w:val="single" w:color="auto" w:sz="12" w:space="0"/>
            </w:tcBorders>
          </w:tcPr>
          <w:p>
            <w:pPr>
              <w:widowControl w:val="0"/>
              <w:jc w:val="both"/>
              <w:rPr>
                <w:rFonts w:cstheme="minorEastAsia"/>
                <w:color w:val="000000"/>
                <w:sz w:val="21"/>
                <w:szCs w:val="21"/>
              </w:rPr>
            </w:pPr>
            <w:r>
              <w:rPr>
                <w:rFonts w:hint="eastAsia" w:cstheme="minorEastAsia"/>
                <w:color w:val="000000"/>
                <w:sz w:val="21"/>
                <w:szCs w:val="21"/>
              </w:rPr>
              <w:t>摄影实操</w:t>
            </w:r>
          </w:p>
        </w:tc>
        <w:tc>
          <w:tcPr>
            <w:tcW w:w="3092" w:type="dxa"/>
          </w:tcPr>
          <w:p>
            <w:pPr>
              <w:widowControl w:val="0"/>
              <w:jc w:val="both"/>
              <w:rPr>
                <w:rFonts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/>
                <w:sz w:val="20"/>
                <w:szCs w:val="20"/>
              </w:rPr>
              <w:t>运用课程所学独立</w:t>
            </w:r>
            <w:r>
              <w:rPr>
                <w:rFonts w:hint="eastAsia" w:asciiTheme="majorEastAsia" w:hAnsiTheme="majorEastAsia" w:eastAsiaTheme="majorEastAsia"/>
                <w:sz w:val="20"/>
                <w:szCs w:val="20"/>
              </w:rPr>
              <w:t>进行视频拍摄和后期剪辑</w:t>
            </w:r>
          </w:p>
        </w:tc>
        <w:tc>
          <w:tcPr>
            <w:tcW w:w="1037" w:type="dxa"/>
            <w:vAlign w:val="center"/>
          </w:tcPr>
          <w:p>
            <w:pPr>
              <w:widowControl w:val="0"/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</w:rPr>
              <w:t>考查</w:t>
            </w:r>
          </w:p>
        </w:tc>
        <w:tc>
          <w:tcPr>
            <w:tcW w:w="708" w:type="dxa"/>
            <w:vAlign w:val="center"/>
          </w:tcPr>
          <w:p>
            <w:pPr>
              <w:widowControl w:val="0"/>
              <w:jc w:val="center"/>
              <w:rPr>
                <w:rFonts w:cstheme="minorEastAsia"/>
                <w:color w:val="000000"/>
                <w:sz w:val="21"/>
                <w:szCs w:val="21"/>
              </w:rPr>
            </w:pPr>
            <w:r>
              <w:rPr>
                <w:rFonts w:cstheme="minorEastAsia"/>
                <w:color w:val="000000"/>
                <w:sz w:val="21"/>
                <w:szCs w:val="21"/>
              </w:rPr>
              <w:t>8</w:t>
            </w:r>
          </w:p>
        </w:tc>
        <w:tc>
          <w:tcPr>
            <w:tcW w:w="653" w:type="dxa"/>
            <w:vAlign w:val="center"/>
          </w:tcPr>
          <w:p>
            <w:pPr>
              <w:widowControl w:val="0"/>
              <w:jc w:val="center"/>
              <w:rPr>
                <w:rFonts w:cstheme="minorEastAsia"/>
                <w:color w:val="000000"/>
                <w:sz w:val="21"/>
                <w:szCs w:val="21"/>
              </w:rPr>
            </w:pPr>
            <w:r>
              <w:rPr>
                <w:rFonts w:cstheme="minorEastAsia"/>
                <w:color w:val="000000"/>
                <w:sz w:val="21"/>
                <w:szCs w:val="21"/>
              </w:rPr>
              <w:t>8</w:t>
            </w:r>
          </w:p>
        </w:tc>
        <w:tc>
          <w:tcPr>
            <w:tcW w:w="700" w:type="dxa"/>
            <w:tcBorders>
              <w:right w:val="single" w:color="auto" w:sz="12" w:space="0"/>
            </w:tcBorders>
            <w:vAlign w:val="center"/>
          </w:tcPr>
          <w:p>
            <w:pPr>
              <w:widowControl w:val="0"/>
              <w:jc w:val="center"/>
              <w:rPr>
                <w:rFonts w:cstheme="minorEastAsia"/>
                <w:color w:val="000000"/>
                <w:sz w:val="21"/>
                <w:szCs w:val="21"/>
              </w:rPr>
            </w:pPr>
            <w:r>
              <w:rPr>
                <w:rFonts w:cstheme="minorEastAsia"/>
                <w:color w:val="000000"/>
                <w:sz w:val="21"/>
                <w:szCs w:val="21"/>
              </w:rPr>
              <w:t>16</w:t>
            </w:r>
          </w:p>
        </w:tc>
      </w:tr>
      <w:tr>
        <w:trPr>
          <w:trHeight w:val="454" w:hRule="atLeast"/>
          <w:jc w:val="center"/>
        </w:trPr>
        <w:tc>
          <w:tcPr>
            <w:tcW w:w="6215" w:type="dxa"/>
            <w:gridSpan w:val="3"/>
            <w:tcBorders>
              <w:left w:val="single" w:color="auto" w:sz="12" w:space="0"/>
              <w:bottom w:val="single" w:color="auto" w:sz="12" w:space="0"/>
            </w:tcBorders>
            <w:vAlign w:val="center"/>
          </w:tcPr>
          <w:p>
            <w:pPr>
              <w:pStyle w:val="14"/>
              <w:widowControl w:val="0"/>
            </w:pPr>
            <w:r>
              <w:rPr>
                <w:rFonts w:hint="eastAsia"/>
              </w:rPr>
              <w:t>合计</w:t>
            </w:r>
          </w:p>
        </w:tc>
        <w:tc>
          <w:tcPr>
            <w:tcW w:w="708" w:type="dxa"/>
            <w:tcBorders>
              <w:bottom w:val="single" w:color="auto" w:sz="12" w:space="0"/>
            </w:tcBorders>
            <w:vAlign w:val="center"/>
          </w:tcPr>
          <w:p>
            <w:pPr>
              <w:widowControl w:val="0"/>
              <w:jc w:val="center"/>
              <w:rPr>
                <w:rFonts w:cstheme="minorEastAsia"/>
                <w:color w:val="000000"/>
                <w:sz w:val="21"/>
                <w:szCs w:val="21"/>
              </w:rPr>
            </w:pPr>
            <w:r>
              <w:rPr>
                <w:rFonts w:hint="eastAsia" w:cstheme="minorEastAsia"/>
                <w:color w:val="000000"/>
                <w:sz w:val="21"/>
                <w:szCs w:val="21"/>
              </w:rPr>
              <w:t>24</w:t>
            </w:r>
          </w:p>
        </w:tc>
        <w:tc>
          <w:tcPr>
            <w:tcW w:w="653" w:type="dxa"/>
            <w:tcBorders>
              <w:bottom w:val="single" w:color="auto" w:sz="12" w:space="0"/>
            </w:tcBorders>
            <w:vAlign w:val="center"/>
          </w:tcPr>
          <w:p>
            <w:pPr>
              <w:widowControl w:val="0"/>
              <w:jc w:val="center"/>
              <w:rPr>
                <w:rFonts w:cstheme="minorEastAsia"/>
                <w:color w:val="000000"/>
                <w:sz w:val="21"/>
                <w:szCs w:val="21"/>
              </w:rPr>
            </w:pPr>
            <w:r>
              <w:rPr>
                <w:rFonts w:hint="eastAsia" w:cstheme="minorEastAsia"/>
                <w:color w:val="000000"/>
                <w:sz w:val="21"/>
                <w:szCs w:val="21"/>
              </w:rPr>
              <w:t>24</w:t>
            </w:r>
          </w:p>
        </w:tc>
        <w:tc>
          <w:tcPr>
            <w:tcW w:w="700" w:type="dxa"/>
            <w:tcBorders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widowControl w:val="0"/>
              <w:jc w:val="center"/>
              <w:rPr>
                <w:rFonts w:cstheme="minorEastAsia"/>
                <w:color w:val="000000"/>
                <w:sz w:val="21"/>
                <w:szCs w:val="21"/>
              </w:rPr>
            </w:pPr>
            <w:r>
              <w:rPr>
                <w:rFonts w:hint="eastAsia" w:cstheme="minorEastAsia"/>
                <w:color w:val="000000"/>
                <w:sz w:val="21"/>
                <w:szCs w:val="21"/>
              </w:rPr>
              <w:t>48</w:t>
            </w:r>
          </w:p>
        </w:tc>
      </w:tr>
    </w:tbl>
    <w:p>
      <w:pPr>
        <w:pStyle w:val="18"/>
        <w:spacing w:before="326" w:beforeLines="100" w:after="163"/>
      </w:pPr>
      <w:r>
        <w:rPr>
          <w:rFonts w:hint="eastAsia"/>
        </w:rPr>
        <w:t>（四）课内实验项目与基本要求</w:t>
      </w:r>
    </w:p>
    <w:tbl>
      <w:tblPr>
        <w:tblStyle w:val="8"/>
        <w:tblW w:w="49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</w:tblPr>
      <w:tblGrid>
        <w:gridCol w:w="620"/>
        <w:gridCol w:w="2244"/>
        <w:gridCol w:w="3637"/>
        <w:gridCol w:w="845"/>
        <w:gridCol w:w="1129"/>
      </w:tblGrid>
      <w:tr>
        <w:trPr>
          <w:trHeight w:val="454" w:hRule="atLeast"/>
          <w:jc w:val="center"/>
        </w:trPr>
        <w:tc>
          <w:tcPr>
            <w:tcW w:w="605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4"/>
              <w:rPr>
                <w:szCs w:val="16"/>
              </w:rPr>
            </w:pPr>
            <w:r>
              <w:rPr>
                <w:rFonts w:hint="eastAsia"/>
                <w:szCs w:val="16"/>
              </w:rPr>
              <w:t>序号</w:t>
            </w:r>
          </w:p>
        </w:tc>
        <w:tc>
          <w:tcPr>
            <w:tcW w:w="2191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4"/>
              <w:rPr>
                <w:szCs w:val="16"/>
              </w:rPr>
            </w:pPr>
            <w:r>
              <w:rPr>
                <w:rFonts w:hint="eastAsia"/>
                <w:szCs w:val="16"/>
              </w:rPr>
              <w:t>实验项目名称</w:t>
            </w:r>
          </w:p>
        </w:tc>
        <w:tc>
          <w:tcPr>
            <w:tcW w:w="3551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"/>
              <w:rPr>
                <w:szCs w:val="16"/>
              </w:rPr>
            </w:pPr>
            <w:r>
              <w:rPr>
                <w:rFonts w:hint="eastAsia" w:ascii="黑体" w:hAnsi="宋体"/>
                <w:szCs w:val="16"/>
              </w:rPr>
              <w:t>目标要求与</w:t>
            </w:r>
            <w:r>
              <w:rPr>
                <w:rFonts w:hint="eastAsia"/>
                <w:szCs w:val="16"/>
              </w:rPr>
              <w:t>主要内容</w:t>
            </w:r>
          </w:p>
        </w:tc>
        <w:tc>
          <w:tcPr>
            <w:tcW w:w="825" w:type="dxa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4"/>
              <w:rPr>
                <w:szCs w:val="16"/>
              </w:rPr>
            </w:pPr>
            <w:r>
              <w:rPr>
                <w:rFonts w:hint="eastAsia"/>
                <w:szCs w:val="16"/>
              </w:rPr>
              <w:t>实验</w:t>
            </w:r>
          </w:p>
          <w:p>
            <w:pPr>
              <w:pStyle w:val="14"/>
              <w:rPr>
                <w:szCs w:val="16"/>
              </w:rPr>
            </w:pPr>
            <w:r>
              <w:rPr>
                <w:rFonts w:hint="eastAsia"/>
                <w:szCs w:val="16"/>
              </w:rPr>
              <w:t>时数</w:t>
            </w:r>
          </w:p>
        </w:tc>
        <w:tc>
          <w:tcPr>
            <w:tcW w:w="1102" w:type="dxa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pStyle w:val="14"/>
              <w:rPr>
                <w:szCs w:val="16"/>
              </w:rPr>
            </w:pPr>
            <w:r>
              <w:rPr>
                <w:rFonts w:hint="eastAsia"/>
                <w:szCs w:val="16"/>
              </w:rPr>
              <w:t>实验</w:t>
            </w:r>
          </w:p>
          <w:p>
            <w:pPr>
              <w:pStyle w:val="14"/>
              <w:rPr>
                <w:szCs w:val="16"/>
              </w:rPr>
            </w:pPr>
            <w:r>
              <w:rPr>
                <w:rFonts w:hint="eastAsia"/>
                <w:szCs w:val="16"/>
              </w:rPr>
              <w:t>类型</w:t>
            </w:r>
          </w:p>
        </w:tc>
      </w:tr>
      <w:tr>
        <w:trPr>
          <w:trHeight w:val="454" w:hRule="atLeast"/>
          <w:jc w:val="center"/>
        </w:trPr>
        <w:tc>
          <w:tcPr>
            <w:tcW w:w="605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5"/>
            </w:pPr>
            <w:r>
              <w:rPr>
                <w:rFonts w:hint="eastAsia"/>
              </w:rPr>
              <w:t>1</w:t>
            </w:r>
          </w:p>
        </w:tc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both"/>
              <w:rPr>
                <w:rFonts w:cstheme="minorEastAsia"/>
                <w:color w:val="000000"/>
                <w:sz w:val="21"/>
                <w:szCs w:val="21"/>
              </w:rPr>
            </w:pPr>
            <w:r>
              <w:rPr>
                <w:rFonts w:hint="eastAsia" w:cstheme="minorEastAsia"/>
                <w:color w:val="000000"/>
                <w:sz w:val="21"/>
                <w:szCs w:val="21"/>
              </w:rPr>
              <w:t>分镜本的绘制</w:t>
            </w:r>
          </w:p>
        </w:tc>
        <w:tc>
          <w:tcPr>
            <w:tcW w:w="3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cstheme="minorEastAsia"/>
                <w:color w:val="000000"/>
                <w:sz w:val="21"/>
                <w:szCs w:val="21"/>
              </w:rPr>
            </w:pPr>
            <w:r>
              <w:rPr>
                <w:rFonts w:ascii="??" w:hAnsi="??" w:cs="??"/>
                <w:sz w:val="20"/>
                <w:szCs w:val="20"/>
                <w:lang w:val="zh-TW" w:eastAsia="zh-TW"/>
              </w:rPr>
              <w:t>教授学生分镜本绘制的方法内容包括：镜头号、景别、摄法、画面内容、对话、音响效果、音乐、镜头长度等项目</w:t>
            </w:r>
          </w:p>
        </w:tc>
        <w:tc>
          <w:tcPr>
            <w:tcW w:w="825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theme="minorEastAsia"/>
                <w:color w:val="000000"/>
                <w:sz w:val="21"/>
                <w:szCs w:val="21"/>
              </w:rPr>
            </w:pPr>
            <w:r>
              <w:rPr>
                <w:rFonts w:cstheme="minorEastAsia"/>
                <w:color w:val="000000"/>
                <w:sz w:val="21"/>
                <w:szCs w:val="21"/>
              </w:rPr>
              <w:t>8</w:t>
            </w:r>
          </w:p>
        </w:tc>
        <w:tc>
          <w:tcPr>
            <w:tcW w:w="1102" w:type="dxa"/>
            <w:tcBorders>
              <w:left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theme="minorEastAsia"/>
                <w:color w:val="000000"/>
                <w:sz w:val="21"/>
                <w:szCs w:val="21"/>
              </w:rPr>
            </w:pPr>
            <w:r>
              <w:rPr>
                <w:rFonts w:hint="eastAsia" w:cstheme="minorEastAsia"/>
                <w:color w:val="000000"/>
                <w:sz w:val="21"/>
                <w:szCs w:val="21"/>
              </w:rPr>
              <w:t>综合型</w:t>
            </w:r>
          </w:p>
        </w:tc>
      </w:tr>
      <w:tr>
        <w:trPr>
          <w:trHeight w:val="454" w:hRule="atLeast"/>
          <w:jc w:val="center"/>
        </w:trPr>
        <w:tc>
          <w:tcPr>
            <w:tcW w:w="605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5"/>
            </w:pPr>
            <w:r>
              <w:rPr>
                <w:rFonts w:hint="eastAsia"/>
              </w:rPr>
              <w:t>2</w:t>
            </w:r>
          </w:p>
        </w:tc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both"/>
              <w:rPr>
                <w:rFonts w:cstheme="minorEastAsia"/>
                <w:color w:val="000000"/>
                <w:sz w:val="21"/>
                <w:szCs w:val="21"/>
              </w:rPr>
            </w:pPr>
            <w:r>
              <w:rPr>
                <w:rFonts w:hint="eastAsia" w:cstheme="minorEastAsia"/>
                <w:color w:val="000000"/>
                <w:sz w:val="21"/>
                <w:szCs w:val="21"/>
              </w:rPr>
              <w:t>前期素材的拍摄</w:t>
            </w:r>
          </w:p>
        </w:tc>
        <w:tc>
          <w:tcPr>
            <w:tcW w:w="3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cstheme="minorEastAsia"/>
                <w:color w:val="000000"/>
                <w:sz w:val="21"/>
                <w:szCs w:val="21"/>
              </w:rPr>
            </w:pPr>
            <w:r>
              <w:rPr>
                <w:rFonts w:ascii="??" w:hAnsi="??" w:cs="??"/>
                <w:sz w:val="20"/>
                <w:szCs w:val="20"/>
                <w:lang w:val="zh-TW" w:eastAsia="zh-TW"/>
              </w:rPr>
              <w:t>视频要有景别的区分，有推、拉、摇、移等拍摄技法</w:t>
            </w:r>
          </w:p>
        </w:tc>
        <w:tc>
          <w:tcPr>
            <w:tcW w:w="82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theme="minorEastAsia"/>
                <w:color w:val="000000"/>
                <w:sz w:val="21"/>
                <w:szCs w:val="21"/>
              </w:rPr>
            </w:pPr>
            <w:r>
              <w:rPr>
                <w:rFonts w:cstheme="minorEastAsia"/>
                <w:color w:val="000000"/>
                <w:sz w:val="21"/>
                <w:szCs w:val="21"/>
              </w:rPr>
              <w:t>8</w:t>
            </w:r>
          </w:p>
        </w:tc>
        <w:tc>
          <w:tcPr>
            <w:tcW w:w="1102" w:type="dxa"/>
            <w:tcBorders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theme="minorEastAsia"/>
                <w:color w:val="000000"/>
                <w:sz w:val="21"/>
                <w:szCs w:val="21"/>
              </w:rPr>
            </w:pPr>
            <w:r>
              <w:rPr>
                <w:rFonts w:hint="eastAsia" w:cstheme="minorEastAsia"/>
                <w:color w:val="000000"/>
                <w:sz w:val="21"/>
                <w:szCs w:val="21"/>
              </w:rPr>
              <w:t>综合型</w:t>
            </w:r>
          </w:p>
        </w:tc>
      </w:tr>
      <w:tr>
        <w:trPr>
          <w:trHeight w:val="901" w:hRule="atLeast"/>
          <w:jc w:val="center"/>
        </w:trPr>
        <w:tc>
          <w:tcPr>
            <w:tcW w:w="605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5"/>
            </w:pPr>
            <w:r>
              <w:rPr>
                <w:rFonts w:hint="eastAsia"/>
              </w:rPr>
              <w:t>3</w:t>
            </w:r>
          </w:p>
        </w:tc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both"/>
              <w:rPr>
                <w:rFonts w:cstheme="minorEastAsia"/>
                <w:color w:val="000000"/>
                <w:sz w:val="21"/>
                <w:szCs w:val="21"/>
              </w:rPr>
            </w:pPr>
            <w:r>
              <w:rPr>
                <w:rFonts w:hint="eastAsia" w:cstheme="minorEastAsia"/>
                <w:color w:val="000000"/>
                <w:sz w:val="21"/>
                <w:szCs w:val="21"/>
              </w:rPr>
              <w:t>视频制作</w:t>
            </w:r>
          </w:p>
        </w:tc>
        <w:tc>
          <w:tcPr>
            <w:tcW w:w="3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cstheme="minorEastAsia"/>
                <w:color w:val="000000"/>
                <w:sz w:val="21"/>
                <w:szCs w:val="21"/>
              </w:rPr>
            </w:pPr>
            <w:r>
              <w:rPr>
                <w:rFonts w:ascii="??" w:hAnsi="??" w:cs="??"/>
                <w:sz w:val="20"/>
                <w:szCs w:val="20"/>
                <w:lang w:val="zh-TW" w:eastAsia="zh-TW"/>
              </w:rPr>
              <w:t>利用premiere软件编辑素材，熟练掌握此软件的各个功能。</w:t>
            </w:r>
          </w:p>
        </w:tc>
        <w:tc>
          <w:tcPr>
            <w:tcW w:w="825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theme="minorEastAsia"/>
                <w:color w:val="000000"/>
                <w:sz w:val="21"/>
                <w:szCs w:val="21"/>
              </w:rPr>
            </w:pPr>
            <w:r>
              <w:rPr>
                <w:rFonts w:cstheme="minorEastAsia"/>
                <w:color w:val="000000"/>
                <w:sz w:val="21"/>
                <w:szCs w:val="21"/>
              </w:rPr>
              <w:t>8</w:t>
            </w:r>
          </w:p>
        </w:tc>
        <w:tc>
          <w:tcPr>
            <w:tcW w:w="1102" w:type="dxa"/>
            <w:tcBorders>
              <w:left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theme="minorEastAsia"/>
                <w:color w:val="000000"/>
                <w:sz w:val="21"/>
                <w:szCs w:val="21"/>
              </w:rPr>
            </w:pPr>
            <w:r>
              <w:rPr>
                <w:rFonts w:hint="eastAsia" w:cstheme="minorEastAsia"/>
                <w:color w:val="000000"/>
                <w:sz w:val="21"/>
                <w:szCs w:val="21"/>
              </w:rPr>
              <w:t>综合型</w:t>
            </w:r>
          </w:p>
        </w:tc>
      </w:tr>
      <w:tr>
        <w:trPr>
          <w:trHeight w:val="454" w:hRule="atLeast"/>
          <w:jc w:val="center"/>
        </w:trPr>
        <w:tc>
          <w:tcPr>
            <w:tcW w:w="8274" w:type="dxa"/>
            <w:gridSpan w:val="5"/>
            <w:tcBorders>
              <w:top w:val="single" w:color="auto" w:sz="12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pStyle w:val="14"/>
            </w:pPr>
            <w:r>
              <w:rPr>
                <w:rFonts w:hint="eastAsia"/>
              </w:rPr>
              <w:t xml:space="preserve">实验类型：①演示型 </w:t>
            </w:r>
            <w:r>
              <w:t xml:space="preserve"> </w:t>
            </w:r>
            <w:r>
              <w:rPr>
                <w:rFonts w:hint="eastAsia"/>
              </w:rPr>
              <w:t xml:space="preserve">②验证型 </w:t>
            </w:r>
            <w:r>
              <w:t xml:space="preserve"> </w:t>
            </w:r>
            <w:r>
              <w:rPr>
                <w:rFonts w:hint="eastAsia"/>
              </w:rPr>
              <w:t xml:space="preserve">③设计型 </w:t>
            </w:r>
            <w:r>
              <w:t xml:space="preserve"> </w:t>
            </w:r>
            <w:r>
              <w:rPr>
                <w:rFonts w:hint="eastAsia"/>
              </w:rPr>
              <w:t>④综合型</w:t>
            </w:r>
          </w:p>
        </w:tc>
      </w:tr>
    </w:tbl>
    <w:p>
      <w:pPr>
        <w:pStyle w:val="17"/>
        <w:spacing w:before="326" w:beforeLines="100" w:line="360" w:lineRule="auto"/>
        <w:ind w:firstLine="140" w:firstLineChars="50"/>
        <w:rPr>
          <w:rFonts w:ascii="黑体" w:hAnsi="宋体"/>
        </w:rPr>
      </w:pPr>
      <w:bookmarkStart w:id="4" w:name="OLE_LINK2"/>
      <w:bookmarkStart w:id="5" w:name="OLE_LINK1"/>
      <w:r>
        <w:rPr>
          <w:rFonts w:hint="eastAsia" w:ascii="黑体" w:hAnsi="宋体"/>
        </w:rPr>
        <w:t>四、课程思政教学设计</w:t>
      </w:r>
    </w:p>
    <w:bookmarkEnd w:id="4"/>
    <w:bookmarkEnd w:id="5"/>
    <w:tbl>
      <w:tblPr>
        <w:tblStyle w:val="9"/>
        <w:tblW w:w="5000" w:type="pct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28" w:type="dxa"/>
          <w:left w:w="85" w:type="dxa"/>
          <w:bottom w:w="28" w:type="dxa"/>
          <w:right w:w="85" w:type="dxa"/>
        </w:tblCellMar>
      </w:tblPr>
      <w:tblGrid>
        <w:gridCol w:w="8476"/>
      </w:tblGrid>
      <w:tr>
        <w:trPr>
          <w:trHeight w:val="1128" w:hRule="atLeast"/>
        </w:trPr>
        <w:tc>
          <w:tcPr>
            <w:tcW w:w="8276" w:type="dxa"/>
            <w:vAlign w:val="center"/>
          </w:tcPr>
          <w:p>
            <w:pPr>
              <w:pStyle w:val="15"/>
              <w:widowControl w:val="0"/>
              <w:ind w:firstLine="420" w:firstLineChars="200"/>
              <w:jc w:val="left"/>
              <w:rPr>
                <w:rFonts w:cs="Times New Roman"/>
              </w:rPr>
            </w:pPr>
          </w:p>
          <w:p>
            <w:pPr>
              <w:pStyle w:val="15"/>
              <w:widowControl w:val="0"/>
              <w:ind w:firstLine="420" w:firstLineChars="200"/>
              <w:jc w:val="left"/>
              <w:rPr>
                <w:bCs/>
              </w:rPr>
            </w:pPr>
            <w:r>
              <w:rPr>
                <w:rFonts w:hint="eastAsia" w:cs="Times New Roman"/>
              </w:rPr>
              <w:t>专业知识与德育元素自然和谐，明确爱国、诚信、敬业、友爱的精神，建立符合社会主义道德要求的价值观。</w:t>
            </w:r>
            <w:r>
              <w:rPr>
                <w:bCs/>
              </w:rPr>
              <w:t>熟悉本专业相关的法律法规，在实习实践中自觉遵守职业规范，具备职业道德操守。</w:t>
            </w:r>
          </w:p>
          <w:p>
            <w:pPr>
              <w:pStyle w:val="15"/>
              <w:widowControl w:val="0"/>
              <w:ind w:firstLine="420" w:firstLineChars="200"/>
              <w:jc w:val="left"/>
            </w:pPr>
            <w:r>
              <w:rPr>
                <w:rFonts w:hint="eastAsia"/>
                <w:bCs/>
              </w:rPr>
              <w:t>具体讲授过程：首先，专业知识必须进行深入浅出的讲解，注意与学生实时互动，营造课堂氛围; 然后，结合知识点将具有共性的思政点融入。融入的方式要做到启承婉转、巧妙自然; 融入效果要做到潜移默化、润物无声; 之后，再次引入</w:t>
            </w:r>
            <w:r>
              <w:rPr>
                <w:bCs/>
              </w:rPr>
              <w:t>自觉遵守职业规范，具备职业道德操守</w:t>
            </w:r>
            <w:r>
              <w:rPr>
                <w:rFonts w:hint="eastAsia"/>
                <w:bCs/>
              </w:rPr>
              <w:t>等内容，通过互动讨论对学生进行价值引导，最后回归教学目标，将思政素养落实到学生的行动中。</w:t>
            </w:r>
          </w:p>
          <w:p>
            <w:pPr>
              <w:pStyle w:val="15"/>
              <w:widowControl w:val="0"/>
              <w:jc w:val="left"/>
            </w:pPr>
          </w:p>
        </w:tc>
      </w:tr>
    </w:tbl>
    <w:p>
      <w:pPr>
        <w:pStyle w:val="17"/>
        <w:spacing w:before="326" w:beforeLines="100" w:line="360" w:lineRule="auto"/>
        <w:rPr>
          <w:rFonts w:ascii="黑体" w:hAnsi="宋体"/>
        </w:rPr>
      </w:pPr>
      <w:r>
        <w:rPr>
          <w:rFonts w:hint="eastAsia" w:ascii="黑体" w:hAnsi="宋体"/>
        </w:rPr>
        <w:t>五、课程考核</w:t>
      </w:r>
      <w:bookmarkStart w:id="6" w:name="OLE_LINK4"/>
      <w:bookmarkStart w:id="7" w:name="OLE_LINK3"/>
    </w:p>
    <w:bookmarkEnd w:id="6"/>
    <w:bookmarkEnd w:id="7"/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6"/>
        <w:gridCol w:w="709"/>
        <w:gridCol w:w="2353"/>
        <w:gridCol w:w="612"/>
        <w:gridCol w:w="612"/>
        <w:gridCol w:w="612"/>
        <w:gridCol w:w="612"/>
        <w:gridCol w:w="612"/>
        <w:gridCol w:w="612"/>
        <w:gridCol w:w="706"/>
      </w:tblGrid>
      <w:tr>
        <w:trPr>
          <w:trHeight w:val="454" w:hRule="atLeast"/>
        </w:trPr>
        <w:tc>
          <w:tcPr>
            <w:tcW w:w="836" w:type="dxa"/>
            <w:vMerge w:val="restart"/>
            <w:tcBorders>
              <w:top w:val="single" w:color="auto" w:sz="12" w:space="0"/>
              <w:left w:val="single" w:color="auto" w:sz="12" w:space="0"/>
            </w:tcBorders>
            <w:vAlign w:val="center"/>
          </w:tcPr>
          <w:p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/>
                <w:bCs/>
                <w:sz w:val="21"/>
                <w:szCs w:val="21"/>
              </w:rPr>
              <w:t>总评构成</w:t>
            </w:r>
          </w:p>
        </w:tc>
        <w:tc>
          <w:tcPr>
            <w:tcW w:w="709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pStyle w:val="17"/>
              <w:widowControl w:val="0"/>
              <w:spacing w:line="240" w:lineRule="auto"/>
              <w:jc w:val="center"/>
              <w:rPr>
                <w:rFonts w:ascii="黑体" w:hAnsi="宋体"/>
              </w:rPr>
            </w:pPr>
            <w:r>
              <w:rPr>
                <w:rFonts w:hint="eastAsia" w:ascii="黑体" w:hAnsi="黑体"/>
                <w:bCs/>
                <w:sz w:val="21"/>
                <w:szCs w:val="21"/>
              </w:rPr>
              <w:t>占比</w:t>
            </w:r>
          </w:p>
        </w:tc>
        <w:tc>
          <w:tcPr>
            <w:tcW w:w="2353" w:type="dxa"/>
            <w:vMerge w:val="restart"/>
            <w:tcBorders>
              <w:top w:val="single" w:color="auto" w:sz="12" w:space="0"/>
              <w:right w:val="double" w:color="auto" w:sz="4" w:space="0"/>
            </w:tcBorders>
            <w:vAlign w:val="center"/>
          </w:tcPr>
          <w:p>
            <w:pPr>
              <w:pStyle w:val="17"/>
              <w:widowControl w:val="0"/>
              <w:jc w:val="center"/>
              <w:rPr>
                <w:rFonts w:ascii="黑体" w:hAnsi="黑体"/>
                <w:bCs/>
                <w:sz w:val="21"/>
                <w:szCs w:val="21"/>
              </w:rPr>
            </w:pPr>
            <w:r>
              <w:rPr>
                <w:rFonts w:hint="eastAsia" w:ascii="黑体" w:hAnsi="黑体"/>
                <w:bCs/>
                <w:sz w:val="21"/>
                <w:szCs w:val="21"/>
              </w:rPr>
              <w:t>考核方式</w:t>
            </w:r>
          </w:p>
        </w:tc>
        <w:tc>
          <w:tcPr>
            <w:tcW w:w="3672" w:type="dxa"/>
            <w:gridSpan w:val="6"/>
            <w:tcBorders>
              <w:top w:val="single" w:color="auto" w:sz="12" w:space="0"/>
              <w:left w:val="double" w:color="auto" w:sz="4" w:space="0"/>
            </w:tcBorders>
            <w:vAlign w:val="center"/>
          </w:tcPr>
          <w:p>
            <w:pPr>
              <w:pStyle w:val="17"/>
              <w:widowControl w:val="0"/>
              <w:spacing w:line="240" w:lineRule="auto"/>
              <w:jc w:val="center"/>
              <w:rPr>
                <w:rFonts w:ascii="黑体" w:hAnsi="宋体"/>
              </w:rPr>
            </w:pPr>
            <w:r>
              <w:rPr>
                <w:rFonts w:hint="eastAsia" w:ascii="黑体" w:hAnsi="黑体"/>
                <w:bCs/>
                <w:sz w:val="21"/>
                <w:szCs w:val="21"/>
              </w:rPr>
              <w:t>课程目标</w:t>
            </w:r>
          </w:p>
        </w:tc>
        <w:tc>
          <w:tcPr>
            <w:tcW w:w="706" w:type="dxa"/>
            <w:vMerge w:val="restart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>
            <w:pPr>
              <w:pStyle w:val="17"/>
              <w:widowControl w:val="0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  <w:r>
              <w:rPr>
                <w:rFonts w:hint="eastAsia" w:ascii="黑体" w:hAnsi="黑体"/>
                <w:bCs/>
                <w:sz w:val="21"/>
                <w:szCs w:val="21"/>
              </w:rPr>
              <w:t>合计</w:t>
            </w:r>
          </w:p>
        </w:tc>
      </w:tr>
      <w:tr>
        <w:trPr>
          <w:trHeight w:val="454" w:hRule="atLeast"/>
        </w:trPr>
        <w:tc>
          <w:tcPr>
            <w:tcW w:w="836" w:type="dxa"/>
            <w:vMerge w:val="continue"/>
            <w:tcBorders>
              <w:left w:val="single" w:color="auto" w:sz="12" w:space="0"/>
            </w:tcBorders>
          </w:tcPr>
          <w:p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</w:p>
        </w:tc>
        <w:tc>
          <w:tcPr>
            <w:tcW w:w="709" w:type="dxa"/>
            <w:vMerge w:val="continue"/>
          </w:tcPr>
          <w:p>
            <w:pPr>
              <w:pStyle w:val="17"/>
              <w:widowControl w:val="0"/>
              <w:jc w:val="both"/>
              <w:rPr>
                <w:rFonts w:ascii="黑体" w:hAnsi="黑体"/>
                <w:bCs/>
                <w:sz w:val="21"/>
                <w:szCs w:val="21"/>
              </w:rPr>
            </w:pPr>
          </w:p>
        </w:tc>
        <w:tc>
          <w:tcPr>
            <w:tcW w:w="2353" w:type="dxa"/>
            <w:vMerge w:val="continue"/>
            <w:tcBorders>
              <w:right w:val="double" w:color="auto" w:sz="4" w:space="0"/>
            </w:tcBorders>
          </w:tcPr>
          <w:p>
            <w:pPr>
              <w:pStyle w:val="17"/>
              <w:widowControl w:val="0"/>
              <w:jc w:val="both"/>
              <w:rPr>
                <w:rFonts w:ascii="黑体" w:hAnsi="黑体"/>
                <w:bCs/>
                <w:sz w:val="21"/>
                <w:szCs w:val="21"/>
              </w:rPr>
            </w:pPr>
          </w:p>
        </w:tc>
        <w:tc>
          <w:tcPr>
            <w:tcW w:w="612" w:type="dxa"/>
            <w:tcBorders>
              <w:left w:val="double" w:color="auto" w:sz="4" w:space="0"/>
            </w:tcBorders>
            <w:vAlign w:val="center"/>
          </w:tcPr>
          <w:p>
            <w:pPr>
              <w:pStyle w:val="17"/>
              <w:widowControl w:val="0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  <w:r>
              <w:rPr>
                <w:rFonts w:ascii="黑体" w:hAnsi="黑体"/>
                <w:bCs/>
                <w:sz w:val="21"/>
                <w:szCs w:val="21"/>
              </w:rPr>
              <w:t>1</w:t>
            </w:r>
          </w:p>
        </w:tc>
        <w:tc>
          <w:tcPr>
            <w:tcW w:w="612" w:type="dxa"/>
            <w:vAlign w:val="center"/>
          </w:tcPr>
          <w:p>
            <w:pPr>
              <w:pStyle w:val="17"/>
              <w:widowControl w:val="0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  <w:r>
              <w:rPr>
                <w:rFonts w:ascii="黑体" w:hAnsi="黑体"/>
                <w:bCs/>
                <w:sz w:val="21"/>
                <w:szCs w:val="21"/>
              </w:rPr>
              <w:t>2</w:t>
            </w:r>
          </w:p>
        </w:tc>
        <w:tc>
          <w:tcPr>
            <w:tcW w:w="612" w:type="dxa"/>
            <w:vAlign w:val="center"/>
          </w:tcPr>
          <w:p>
            <w:pPr>
              <w:pStyle w:val="17"/>
              <w:widowControl w:val="0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  <w:r>
              <w:rPr>
                <w:rFonts w:ascii="黑体" w:hAnsi="黑体"/>
                <w:bCs/>
                <w:sz w:val="21"/>
                <w:szCs w:val="21"/>
              </w:rPr>
              <w:t>3</w:t>
            </w:r>
          </w:p>
        </w:tc>
        <w:tc>
          <w:tcPr>
            <w:tcW w:w="612" w:type="dxa"/>
            <w:vAlign w:val="center"/>
          </w:tcPr>
          <w:p>
            <w:pPr>
              <w:pStyle w:val="17"/>
              <w:widowControl w:val="0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  <w:r>
              <w:rPr>
                <w:rFonts w:ascii="黑体" w:hAnsi="黑体"/>
                <w:bCs/>
                <w:sz w:val="21"/>
                <w:szCs w:val="21"/>
              </w:rPr>
              <w:t>4</w:t>
            </w:r>
          </w:p>
        </w:tc>
        <w:tc>
          <w:tcPr>
            <w:tcW w:w="612" w:type="dxa"/>
            <w:vAlign w:val="center"/>
          </w:tcPr>
          <w:p>
            <w:pPr>
              <w:pStyle w:val="17"/>
              <w:widowControl w:val="0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  <w:r>
              <w:rPr>
                <w:rFonts w:ascii="黑体" w:hAnsi="黑体"/>
                <w:bCs/>
                <w:sz w:val="21"/>
                <w:szCs w:val="21"/>
              </w:rPr>
              <w:t>5</w:t>
            </w:r>
          </w:p>
        </w:tc>
        <w:tc>
          <w:tcPr>
            <w:tcW w:w="612" w:type="dxa"/>
            <w:vAlign w:val="center"/>
          </w:tcPr>
          <w:p>
            <w:pPr>
              <w:pStyle w:val="17"/>
              <w:widowControl w:val="0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</w:p>
        </w:tc>
        <w:tc>
          <w:tcPr>
            <w:tcW w:w="706" w:type="dxa"/>
            <w:vMerge w:val="continue"/>
            <w:tcBorders>
              <w:right w:val="single" w:color="auto" w:sz="12" w:space="0"/>
            </w:tcBorders>
          </w:tcPr>
          <w:p>
            <w:pPr>
              <w:pStyle w:val="17"/>
              <w:widowControl w:val="0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</w:p>
        </w:tc>
      </w:tr>
      <w:tr>
        <w:trPr>
          <w:trHeight w:val="454" w:hRule="atLeast"/>
        </w:trPr>
        <w:tc>
          <w:tcPr>
            <w:tcW w:w="836" w:type="dxa"/>
            <w:tcBorders>
              <w:left w:val="single" w:color="auto" w:sz="12" w:space="0"/>
            </w:tcBorders>
            <w:vAlign w:val="center"/>
          </w:tcPr>
          <w:p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X1</w:t>
            </w:r>
          </w:p>
        </w:tc>
        <w:tc>
          <w:tcPr>
            <w:tcW w:w="709" w:type="dxa"/>
            <w:vAlign w:val="center"/>
          </w:tcPr>
          <w:p>
            <w:pPr>
              <w:pStyle w:val="15"/>
              <w:widowControl w:val="0"/>
            </w:pPr>
            <w:r>
              <w:rPr>
                <w:rFonts w:hint="eastAsia"/>
              </w:rPr>
              <w:t>2</w:t>
            </w:r>
            <w:r>
              <w:t>5</w:t>
            </w:r>
          </w:p>
        </w:tc>
        <w:tc>
          <w:tcPr>
            <w:tcW w:w="2353" w:type="dxa"/>
            <w:tcBorders>
              <w:right w:val="double" w:color="auto" w:sz="4" w:space="0"/>
            </w:tcBorders>
            <w:vAlign w:val="center"/>
          </w:tcPr>
          <w:p>
            <w:pPr>
              <w:pStyle w:val="15"/>
              <w:widowControl w:val="0"/>
            </w:pPr>
            <w:r>
              <w:rPr>
                <w:rFonts w:hint="eastAsia"/>
              </w:rPr>
              <w:t>剪辑的语法</w:t>
            </w:r>
          </w:p>
        </w:tc>
        <w:tc>
          <w:tcPr>
            <w:tcW w:w="612" w:type="dxa"/>
            <w:tcBorders>
              <w:left w:val="double" w:color="auto" w:sz="4" w:space="0"/>
            </w:tcBorders>
            <w:vAlign w:val="center"/>
          </w:tcPr>
          <w:p>
            <w:pPr>
              <w:pStyle w:val="15"/>
              <w:widowControl w:val="0"/>
            </w:pPr>
            <w:r>
              <w:rPr>
                <w:rFonts w:hint="eastAsia"/>
              </w:rPr>
              <w:t>3</w:t>
            </w:r>
            <w:r>
              <w:t>0</w:t>
            </w:r>
          </w:p>
        </w:tc>
        <w:tc>
          <w:tcPr>
            <w:tcW w:w="612" w:type="dxa"/>
            <w:vAlign w:val="center"/>
          </w:tcPr>
          <w:p>
            <w:pPr>
              <w:pStyle w:val="15"/>
              <w:widowControl w:val="0"/>
            </w:pPr>
            <w:r>
              <w:rPr>
                <w:rFonts w:hint="eastAsia"/>
              </w:rPr>
              <w:t>3</w:t>
            </w:r>
            <w:r>
              <w:t>0</w:t>
            </w:r>
          </w:p>
        </w:tc>
        <w:tc>
          <w:tcPr>
            <w:tcW w:w="612" w:type="dxa"/>
            <w:vAlign w:val="center"/>
          </w:tcPr>
          <w:p>
            <w:pPr>
              <w:pStyle w:val="15"/>
              <w:widowControl w:val="0"/>
            </w:pPr>
            <w:r>
              <w:t>30</w:t>
            </w:r>
          </w:p>
        </w:tc>
        <w:tc>
          <w:tcPr>
            <w:tcW w:w="612" w:type="dxa"/>
            <w:vAlign w:val="center"/>
          </w:tcPr>
          <w:p>
            <w:pPr>
              <w:pStyle w:val="15"/>
              <w:widowControl w:val="0"/>
            </w:pPr>
          </w:p>
        </w:tc>
        <w:tc>
          <w:tcPr>
            <w:tcW w:w="612" w:type="dxa"/>
            <w:vAlign w:val="center"/>
          </w:tcPr>
          <w:p>
            <w:pPr>
              <w:pStyle w:val="15"/>
              <w:widowControl w:val="0"/>
            </w:pPr>
            <w:r>
              <w:rPr>
                <w:rFonts w:hint="eastAsia"/>
              </w:rPr>
              <w:t>1</w:t>
            </w:r>
            <w:r>
              <w:t>0</w:t>
            </w:r>
          </w:p>
        </w:tc>
        <w:tc>
          <w:tcPr>
            <w:tcW w:w="612" w:type="dxa"/>
            <w:vAlign w:val="center"/>
          </w:tcPr>
          <w:p>
            <w:pPr>
              <w:pStyle w:val="15"/>
              <w:widowControl w:val="0"/>
            </w:pPr>
          </w:p>
        </w:tc>
        <w:tc>
          <w:tcPr>
            <w:tcW w:w="706" w:type="dxa"/>
            <w:tcBorders>
              <w:right w:val="single" w:color="auto" w:sz="12" w:space="0"/>
            </w:tcBorders>
            <w:vAlign w:val="center"/>
          </w:tcPr>
          <w:p>
            <w:pPr>
              <w:pStyle w:val="15"/>
              <w:widowControl w:val="0"/>
            </w:pPr>
            <w:r>
              <w:rPr>
                <w:rFonts w:hint="eastAsia"/>
              </w:rPr>
              <w:t>1</w:t>
            </w:r>
            <w:r>
              <w:t>00</w:t>
            </w:r>
          </w:p>
        </w:tc>
      </w:tr>
      <w:tr>
        <w:trPr>
          <w:trHeight w:val="454" w:hRule="atLeast"/>
        </w:trPr>
        <w:tc>
          <w:tcPr>
            <w:tcW w:w="836" w:type="dxa"/>
            <w:tcBorders>
              <w:left w:val="single" w:color="auto" w:sz="12" w:space="0"/>
            </w:tcBorders>
            <w:vAlign w:val="center"/>
          </w:tcPr>
          <w:p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X2</w:t>
            </w:r>
          </w:p>
        </w:tc>
        <w:tc>
          <w:tcPr>
            <w:tcW w:w="709" w:type="dxa"/>
            <w:vAlign w:val="center"/>
          </w:tcPr>
          <w:p>
            <w:pPr>
              <w:pStyle w:val="15"/>
              <w:widowControl w:val="0"/>
            </w:pPr>
            <w:r>
              <w:t>25</w:t>
            </w:r>
          </w:p>
        </w:tc>
        <w:tc>
          <w:tcPr>
            <w:tcW w:w="2353" w:type="dxa"/>
            <w:tcBorders>
              <w:right w:val="double" w:color="auto" w:sz="4" w:space="0"/>
            </w:tcBorders>
          </w:tcPr>
          <w:p>
            <w:pPr>
              <w:pStyle w:val="15"/>
              <w:widowControl w:val="0"/>
              <w:ind w:firstLine="420" w:firstLineChars="200"/>
              <w:jc w:val="left"/>
              <w:rPr>
                <w:rFonts w:ascii="宋体" w:hAnsi="宋体" w:cstheme="minorEastAsia"/>
              </w:rPr>
            </w:pPr>
            <w:r>
              <w:rPr>
                <w:rFonts w:hint="eastAsia" w:ascii="宋体" w:hAnsi="宋体" w:cstheme="minorEastAsia"/>
              </w:rPr>
              <w:t>分镜本的绘制</w:t>
            </w:r>
          </w:p>
        </w:tc>
        <w:tc>
          <w:tcPr>
            <w:tcW w:w="612" w:type="dxa"/>
            <w:tcBorders>
              <w:left w:val="double" w:color="auto" w:sz="4" w:space="0"/>
            </w:tcBorders>
            <w:vAlign w:val="center"/>
          </w:tcPr>
          <w:p>
            <w:pPr>
              <w:pStyle w:val="15"/>
              <w:widowControl w:val="0"/>
            </w:pPr>
            <w:r>
              <w:rPr>
                <w:rFonts w:hint="eastAsia"/>
              </w:rPr>
              <w:t>40</w:t>
            </w:r>
          </w:p>
        </w:tc>
        <w:tc>
          <w:tcPr>
            <w:tcW w:w="612" w:type="dxa"/>
            <w:vAlign w:val="center"/>
          </w:tcPr>
          <w:p>
            <w:pPr>
              <w:pStyle w:val="15"/>
              <w:widowControl w:val="0"/>
            </w:pPr>
            <w:r>
              <w:rPr>
                <w:rFonts w:hint="eastAsia"/>
              </w:rPr>
              <w:t>50</w:t>
            </w:r>
          </w:p>
        </w:tc>
        <w:tc>
          <w:tcPr>
            <w:tcW w:w="612" w:type="dxa"/>
            <w:vAlign w:val="center"/>
          </w:tcPr>
          <w:p>
            <w:pPr>
              <w:pStyle w:val="15"/>
              <w:widowControl w:val="0"/>
            </w:pPr>
            <w:r>
              <w:rPr>
                <w:rFonts w:hint="eastAsia"/>
              </w:rPr>
              <w:t>10</w:t>
            </w:r>
          </w:p>
        </w:tc>
        <w:tc>
          <w:tcPr>
            <w:tcW w:w="612" w:type="dxa"/>
            <w:vAlign w:val="center"/>
          </w:tcPr>
          <w:p>
            <w:pPr>
              <w:pStyle w:val="15"/>
              <w:widowControl w:val="0"/>
            </w:pPr>
          </w:p>
        </w:tc>
        <w:tc>
          <w:tcPr>
            <w:tcW w:w="612" w:type="dxa"/>
            <w:vAlign w:val="center"/>
          </w:tcPr>
          <w:p>
            <w:pPr>
              <w:pStyle w:val="15"/>
              <w:widowControl w:val="0"/>
            </w:pPr>
          </w:p>
        </w:tc>
        <w:tc>
          <w:tcPr>
            <w:tcW w:w="612" w:type="dxa"/>
            <w:vAlign w:val="center"/>
          </w:tcPr>
          <w:p>
            <w:pPr>
              <w:pStyle w:val="15"/>
              <w:widowControl w:val="0"/>
            </w:pPr>
          </w:p>
        </w:tc>
        <w:tc>
          <w:tcPr>
            <w:tcW w:w="706" w:type="dxa"/>
            <w:tcBorders>
              <w:right w:val="single" w:color="auto" w:sz="12" w:space="0"/>
            </w:tcBorders>
            <w:vAlign w:val="center"/>
          </w:tcPr>
          <w:p>
            <w:pPr>
              <w:pStyle w:val="15"/>
              <w:widowControl w:val="0"/>
            </w:pPr>
            <w:r>
              <w:rPr>
                <w:rFonts w:hint="eastAsia"/>
              </w:rPr>
              <w:t>1</w:t>
            </w:r>
            <w:r>
              <w:t>00</w:t>
            </w:r>
          </w:p>
        </w:tc>
      </w:tr>
      <w:tr>
        <w:trPr>
          <w:trHeight w:val="454" w:hRule="atLeast"/>
        </w:trPr>
        <w:tc>
          <w:tcPr>
            <w:tcW w:w="836" w:type="dxa"/>
            <w:tcBorders>
              <w:left w:val="single" w:color="auto" w:sz="12" w:space="0"/>
            </w:tcBorders>
            <w:vAlign w:val="center"/>
          </w:tcPr>
          <w:p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X3</w:t>
            </w:r>
          </w:p>
        </w:tc>
        <w:tc>
          <w:tcPr>
            <w:tcW w:w="709" w:type="dxa"/>
            <w:vAlign w:val="center"/>
          </w:tcPr>
          <w:p>
            <w:pPr>
              <w:pStyle w:val="15"/>
              <w:widowControl w:val="0"/>
            </w:pPr>
            <w:r>
              <w:t>50</w:t>
            </w:r>
          </w:p>
        </w:tc>
        <w:tc>
          <w:tcPr>
            <w:tcW w:w="2353" w:type="dxa"/>
            <w:tcBorders>
              <w:right w:val="double" w:color="auto" w:sz="4" w:space="0"/>
            </w:tcBorders>
          </w:tcPr>
          <w:p>
            <w:pPr>
              <w:pStyle w:val="15"/>
              <w:widowControl w:val="0"/>
              <w:rPr>
                <w:rFonts w:ascii="宋体" w:hAnsi="宋体" w:cstheme="minorEastAsia"/>
              </w:rPr>
            </w:pPr>
            <w:r>
              <w:rPr>
                <w:rFonts w:hint="eastAsia" w:ascii="宋体" w:hAnsi="宋体" w:cstheme="minorEastAsia"/>
              </w:rPr>
              <w:t>短片视频制作</w:t>
            </w:r>
          </w:p>
        </w:tc>
        <w:tc>
          <w:tcPr>
            <w:tcW w:w="612" w:type="dxa"/>
            <w:tcBorders>
              <w:left w:val="double" w:color="auto" w:sz="4" w:space="0"/>
            </w:tcBorders>
            <w:vAlign w:val="center"/>
          </w:tcPr>
          <w:p>
            <w:pPr>
              <w:pStyle w:val="15"/>
              <w:widowControl w:val="0"/>
            </w:pPr>
            <w:r>
              <w:rPr>
                <w:rFonts w:hint="eastAsia"/>
              </w:rPr>
              <w:t>3</w:t>
            </w:r>
            <w:r>
              <w:t>0</w:t>
            </w:r>
          </w:p>
        </w:tc>
        <w:tc>
          <w:tcPr>
            <w:tcW w:w="612" w:type="dxa"/>
            <w:vAlign w:val="center"/>
          </w:tcPr>
          <w:p>
            <w:pPr>
              <w:pStyle w:val="15"/>
              <w:widowControl w:val="0"/>
            </w:pPr>
            <w:r>
              <w:rPr>
                <w:rFonts w:hint="eastAsia"/>
              </w:rPr>
              <w:t>30</w:t>
            </w:r>
          </w:p>
        </w:tc>
        <w:tc>
          <w:tcPr>
            <w:tcW w:w="612" w:type="dxa"/>
            <w:vAlign w:val="center"/>
          </w:tcPr>
          <w:p>
            <w:pPr>
              <w:pStyle w:val="15"/>
              <w:widowControl w:val="0"/>
            </w:pPr>
            <w:r>
              <w:t>30</w:t>
            </w:r>
          </w:p>
        </w:tc>
        <w:tc>
          <w:tcPr>
            <w:tcW w:w="612" w:type="dxa"/>
            <w:vAlign w:val="center"/>
          </w:tcPr>
          <w:p>
            <w:pPr>
              <w:pStyle w:val="15"/>
              <w:widowControl w:val="0"/>
            </w:pPr>
          </w:p>
        </w:tc>
        <w:tc>
          <w:tcPr>
            <w:tcW w:w="612" w:type="dxa"/>
            <w:vAlign w:val="center"/>
          </w:tcPr>
          <w:p>
            <w:pPr>
              <w:pStyle w:val="15"/>
              <w:widowControl w:val="0"/>
            </w:pPr>
            <w:r>
              <w:rPr>
                <w:rFonts w:hint="eastAsia"/>
              </w:rPr>
              <w:t>1</w:t>
            </w:r>
            <w:r>
              <w:t>0</w:t>
            </w:r>
          </w:p>
        </w:tc>
        <w:tc>
          <w:tcPr>
            <w:tcW w:w="612" w:type="dxa"/>
            <w:vAlign w:val="center"/>
          </w:tcPr>
          <w:p>
            <w:pPr>
              <w:pStyle w:val="15"/>
              <w:widowControl w:val="0"/>
            </w:pPr>
          </w:p>
        </w:tc>
        <w:tc>
          <w:tcPr>
            <w:tcW w:w="706" w:type="dxa"/>
            <w:tcBorders>
              <w:right w:val="single" w:color="auto" w:sz="12" w:space="0"/>
            </w:tcBorders>
            <w:vAlign w:val="center"/>
          </w:tcPr>
          <w:p>
            <w:pPr>
              <w:pStyle w:val="15"/>
              <w:widowControl w:val="0"/>
            </w:pPr>
            <w:r>
              <w:rPr>
                <w:rFonts w:hint="eastAsia"/>
              </w:rPr>
              <w:t>1</w:t>
            </w:r>
            <w:r>
              <w:t>00</w:t>
            </w:r>
          </w:p>
        </w:tc>
      </w:tr>
    </w:tbl>
    <w:p>
      <w:pPr>
        <w:pStyle w:val="18"/>
        <w:spacing w:before="326" w:beforeLines="100" w:after="163"/>
        <w:jc w:val="center"/>
      </w:pPr>
      <w:r>
        <w:rPr>
          <w:rFonts w:hint="eastAsia"/>
        </w:rPr>
        <w:t>评价标准细则（选填）</w:t>
      </w:r>
    </w:p>
    <w:tbl>
      <w:tblPr>
        <w:tblStyle w:val="9"/>
        <w:tblW w:w="5000" w:type="pct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6"/>
        <w:gridCol w:w="678"/>
        <w:gridCol w:w="1298"/>
        <w:gridCol w:w="2189"/>
        <w:gridCol w:w="1898"/>
        <w:gridCol w:w="1021"/>
        <w:gridCol w:w="802"/>
      </w:tblGrid>
      <w:tr>
        <w:trPr>
          <w:trHeight w:val="283" w:hRule="atLeast"/>
        </w:trPr>
        <w:tc>
          <w:tcPr>
            <w:tcW w:w="618" w:type="dxa"/>
            <w:vMerge w:val="restart"/>
            <w:vAlign w:val="center"/>
          </w:tcPr>
          <w:p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/>
                <w:bCs/>
                <w:sz w:val="21"/>
                <w:szCs w:val="21"/>
              </w:rPr>
              <w:t>考核项目</w:t>
            </w:r>
          </w:p>
        </w:tc>
        <w:tc>
          <w:tcPr>
            <w:tcW w:w="658" w:type="dxa"/>
            <w:vMerge w:val="restart"/>
          </w:tcPr>
          <w:p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/>
                <w:bCs/>
                <w:sz w:val="21"/>
                <w:szCs w:val="21"/>
              </w:rPr>
              <w:t>课</w:t>
            </w:r>
          </w:p>
          <w:p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/>
                <w:bCs/>
                <w:sz w:val="21"/>
                <w:szCs w:val="21"/>
              </w:rPr>
              <w:t>程</w:t>
            </w:r>
          </w:p>
          <w:p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/>
                <w:bCs/>
                <w:sz w:val="21"/>
                <w:szCs w:val="21"/>
              </w:rPr>
              <w:t>目</w:t>
            </w:r>
          </w:p>
          <w:p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/>
                <w:bCs/>
                <w:sz w:val="21"/>
                <w:szCs w:val="21"/>
              </w:rPr>
              <w:t>标</w:t>
            </w:r>
          </w:p>
        </w:tc>
        <w:tc>
          <w:tcPr>
            <w:tcW w:w="1261" w:type="dxa"/>
            <w:vMerge w:val="restart"/>
            <w:vAlign w:val="center"/>
          </w:tcPr>
          <w:p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/>
                <w:bCs/>
                <w:sz w:val="21"/>
                <w:szCs w:val="21"/>
              </w:rPr>
              <w:t>考核要求</w:t>
            </w:r>
          </w:p>
        </w:tc>
        <w:tc>
          <w:tcPr>
            <w:tcW w:w="5739" w:type="dxa"/>
            <w:gridSpan w:val="4"/>
            <w:vAlign w:val="center"/>
          </w:tcPr>
          <w:p>
            <w:pPr>
              <w:pStyle w:val="17"/>
              <w:widowControl w:val="0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  <w:r>
              <w:rPr>
                <w:rFonts w:hint="eastAsia" w:ascii="黑体" w:hAnsi="黑体"/>
                <w:bCs/>
                <w:sz w:val="21"/>
                <w:szCs w:val="21"/>
              </w:rPr>
              <w:t>评价标准</w:t>
            </w:r>
          </w:p>
        </w:tc>
      </w:tr>
      <w:tr>
        <w:trPr>
          <w:trHeight w:val="283" w:hRule="atLeast"/>
        </w:trPr>
        <w:tc>
          <w:tcPr>
            <w:tcW w:w="618" w:type="dxa"/>
            <w:vMerge w:val="continue"/>
          </w:tcPr>
          <w:p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</w:p>
        </w:tc>
        <w:tc>
          <w:tcPr>
            <w:tcW w:w="658" w:type="dxa"/>
            <w:vMerge w:val="continue"/>
          </w:tcPr>
          <w:p>
            <w:pPr>
              <w:pStyle w:val="17"/>
              <w:widowControl w:val="0"/>
              <w:jc w:val="both"/>
              <w:rPr>
                <w:rFonts w:ascii="黑体" w:hAnsi="黑体"/>
                <w:bCs/>
                <w:sz w:val="21"/>
                <w:szCs w:val="21"/>
              </w:rPr>
            </w:pPr>
          </w:p>
        </w:tc>
        <w:tc>
          <w:tcPr>
            <w:tcW w:w="1261" w:type="dxa"/>
            <w:vMerge w:val="continue"/>
          </w:tcPr>
          <w:p>
            <w:pPr>
              <w:pStyle w:val="17"/>
              <w:widowControl w:val="0"/>
              <w:jc w:val="both"/>
              <w:rPr>
                <w:rFonts w:ascii="黑体" w:hAnsi="黑体"/>
                <w:bCs/>
                <w:sz w:val="21"/>
                <w:szCs w:val="21"/>
              </w:rPr>
            </w:pPr>
          </w:p>
        </w:tc>
        <w:tc>
          <w:tcPr>
            <w:tcW w:w="2126" w:type="dxa"/>
            <w:vAlign w:val="center"/>
          </w:tcPr>
          <w:p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bCs/>
                <w:sz w:val="21"/>
                <w:szCs w:val="21"/>
              </w:rPr>
              <w:t>优</w:t>
            </w:r>
          </w:p>
          <w:p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100-90</w:t>
            </w:r>
          </w:p>
        </w:tc>
        <w:tc>
          <w:tcPr>
            <w:tcW w:w="1843" w:type="dxa"/>
            <w:vAlign w:val="center"/>
          </w:tcPr>
          <w:p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bCs/>
                <w:sz w:val="21"/>
                <w:szCs w:val="21"/>
              </w:rPr>
              <w:t>良</w:t>
            </w:r>
          </w:p>
          <w:p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89-75</w:t>
            </w:r>
          </w:p>
        </w:tc>
        <w:tc>
          <w:tcPr>
            <w:tcW w:w="992" w:type="dxa"/>
            <w:vAlign w:val="center"/>
          </w:tcPr>
          <w:p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bCs/>
                <w:sz w:val="21"/>
                <w:szCs w:val="21"/>
              </w:rPr>
              <w:t>中</w:t>
            </w:r>
          </w:p>
          <w:p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74-60</w:t>
            </w:r>
          </w:p>
        </w:tc>
        <w:tc>
          <w:tcPr>
            <w:tcW w:w="778" w:type="dxa"/>
            <w:vAlign w:val="center"/>
          </w:tcPr>
          <w:p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bCs/>
                <w:sz w:val="21"/>
                <w:szCs w:val="21"/>
              </w:rPr>
              <w:t>不及格</w:t>
            </w:r>
          </w:p>
          <w:p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59-0</w:t>
            </w:r>
          </w:p>
        </w:tc>
      </w:tr>
      <w:tr>
        <w:trPr>
          <w:trHeight w:val="414" w:hRule="atLeast"/>
        </w:trPr>
        <w:tc>
          <w:tcPr>
            <w:tcW w:w="618" w:type="dxa"/>
            <w:vAlign w:val="center"/>
          </w:tcPr>
          <w:p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1</w:t>
            </w:r>
          </w:p>
        </w:tc>
        <w:tc>
          <w:tcPr>
            <w:tcW w:w="658" w:type="dxa"/>
            <w:vAlign w:val="center"/>
          </w:tcPr>
          <w:p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</w:p>
        </w:tc>
        <w:tc>
          <w:tcPr>
            <w:tcW w:w="1261" w:type="dxa"/>
          </w:tcPr>
          <w:p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/>
                <w:color w:val="000000"/>
                <w:sz w:val="19"/>
                <w:szCs w:val="19"/>
              </w:rPr>
            </w:pPr>
          </w:p>
        </w:tc>
        <w:tc>
          <w:tcPr>
            <w:tcW w:w="2126" w:type="dxa"/>
          </w:tcPr>
          <w:p>
            <w:pPr>
              <w:pStyle w:val="15"/>
              <w:widowControl w:val="0"/>
              <w:jc w:val="both"/>
            </w:pPr>
          </w:p>
        </w:tc>
        <w:tc>
          <w:tcPr>
            <w:tcW w:w="1843" w:type="dxa"/>
          </w:tcPr>
          <w:p>
            <w:pPr>
              <w:pStyle w:val="15"/>
              <w:widowControl w:val="0"/>
              <w:jc w:val="both"/>
            </w:pPr>
          </w:p>
        </w:tc>
        <w:tc>
          <w:tcPr>
            <w:tcW w:w="992" w:type="dxa"/>
          </w:tcPr>
          <w:p>
            <w:pPr>
              <w:pStyle w:val="15"/>
              <w:widowControl w:val="0"/>
              <w:jc w:val="both"/>
            </w:pPr>
          </w:p>
        </w:tc>
        <w:tc>
          <w:tcPr>
            <w:tcW w:w="778" w:type="dxa"/>
          </w:tcPr>
          <w:p>
            <w:pPr>
              <w:pStyle w:val="7"/>
              <w:widowControl/>
              <w:shd w:val="clear" w:color="auto" w:fill="FFFFFF"/>
              <w:jc w:val="both"/>
            </w:pPr>
          </w:p>
        </w:tc>
      </w:tr>
      <w:tr>
        <w:trPr>
          <w:trHeight w:val="454" w:hRule="atLeast"/>
        </w:trPr>
        <w:tc>
          <w:tcPr>
            <w:tcW w:w="618" w:type="dxa"/>
            <w:vAlign w:val="center"/>
          </w:tcPr>
          <w:p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X1</w:t>
            </w:r>
          </w:p>
        </w:tc>
        <w:tc>
          <w:tcPr>
            <w:tcW w:w="658" w:type="dxa"/>
            <w:vAlign w:val="center"/>
          </w:tcPr>
          <w:p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bCs/>
                <w:sz w:val="21"/>
                <w:szCs w:val="21"/>
              </w:rPr>
              <w:t>1、2</w:t>
            </w:r>
          </w:p>
        </w:tc>
        <w:tc>
          <w:tcPr>
            <w:tcW w:w="1261" w:type="dxa"/>
          </w:tcPr>
          <w:p>
            <w:pPr>
              <w:widowControl/>
              <w:shd w:val="clear" w:color="auto" w:fill="FFFFFF"/>
              <w:jc w:val="both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1. 分析形式为议论文，字数达到800字以上。</w:t>
            </w:r>
          </w:p>
          <w:p>
            <w:pPr>
              <w:widowControl/>
              <w:shd w:val="clear" w:color="auto" w:fill="FFFFFF"/>
              <w:jc w:val="both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2.</w:t>
            </w:r>
            <w:r>
              <w:rPr>
                <w:color w:val="000000"/>
                <w:sz w:val="21"/>
                <w:szCs w:val="21"/>
              </w:rPr>
              <w:t>自行下载</w:t>
            </w:r>
            <w:r>
              <w:rPr>
                <w:rFonts w:hint="eastAsia"/>
                <w:color w:val="000000"/>
                <w:sz w:val="21"/>
                <w:szCs w:val="21"/>
              </w:rPr>
              <w:t>观看影片</w:t>
            </w:r>
            <w:r>
              <w:rPr>
                <w:color w:val="000000"/>
                <w:sz w:val="21"/>
                <w:szCs w:val="21"/>
              </w:rPr>
              <w:t>《公民凯恩》和</w:t>
            </w:r>
            <w:r>
              <w:rPr>
                <w:rFonts w:hint="eastAsia"/>
                <w:color w:val="000000"/>
                <w:sz w:val="21"/>
                <w:szCs w:val="21"/>
              </w:rPr>
              <w:t>《路边野餐》，每人单独完成文章，可适当参考相关文字或影像资料。</w:t>
            </w:r>
          </w:p>
          <w:p>
            <w:pPr>
              <w:widowControl w:val="0"/>
              <w:spacing w:line="276" w:lineRule="auto"/>
              <w:jc w:val="both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上交电子文件</w:t>
            </w:r>
          </w:p>
          <w:p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2126" w:type="dxa"/>
          </w:tcPr>
          <w:p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left"/>
              <w:rPr>
                <w:sz w:val="22"/>
                <w:szCs w:val="22"/>
                <w:lang w:val="zh-CN"/>
              </w:rPr>
            </w:pPr>
            <w:r>
              <w:rPr>
                <w:rFonts w:hint="eastAsia"/>
                <w:sz w:val="21"/>
                <w:szCs w:val="21"/>
              </w:rPr>
              <w:t>能够具备视频分镜头设计的分析能力能力，了解剧本与画面设计的关系，画面设计与摄影机镜头的关系。</w:t>
            </w:r>
            <w:r>
              <w:rPr>
                <w:sz w:val="21"/>
                <w:szCs w:val="21"/>
              </w:rPr>
              <w:t>在理解特定故事内容和分析角色性格特征的前提下</w:t>
            </w:r>
            <w:r>
              <w:rPr>
                <w:rFonts w:hint="eastAsia"/>
                <w:sz w:val="21"/>
                <w:szCs w:val="21"/>
              </w:rPr>
              <w:t>，根据规范</w:t>
            </w:r>
            <w:r>
              <w:rPr>
                <w:sz w:val="21"/>
                <w:szCs w:val="21"/>
              </w:rPr>
              <w:t>的</w:t>
            </w:r>
            <w:r>
              <w:rPr>
                <w:rFonts w:hint="eastAsia"/>
                <w:sz w:val="21"/>
                <w:szCs w:val="21"/>
              </w:rPr>
              <w:t>制作文字</w:t>
            </w:r>
            <w:r>
              <w:rPr>
                <w:sz w:val="21"/>
                <w:szCs w:val="21"/>
              </w:rPr>
              <w:t>分镜</w:t>
            </w:r>
            <w:r>
              <w:rPr>
                <w:rFonts w:hint="eastAsia"/>
                <w:sz w:val="21"/>
                <w:szCs w:val="21"/>
              </w:rPr>
              <w:t>。通过剧本与画面设计的关系,画面设计与摄影机镜头的关系,镜头的概念,机位的概念,镜头与景别镜头与运动移动镜头的机位设计的</w:t>
            </w:r>
            <w:r>
              <w:rPr>
                <w:sz w:val="21"/>
                <w:szCs w:val="21"/>
              </w:rPr>
              <w:t>讲解</w:t>
            </w:r>
            <w:r>
              <w:rPr>
                <w:rFonts w:hint="eastAsia"/>
                <w:sz w:val="21"/>
                <w:szCs w:val="21"/>
              </w:rPr>
              <w:t>，</w:t>
            </w:r>
            <w:r>
              <w:rPr>
                <w:sz w:val="21"/>
                <w:szCs w:val="21"/>
              </w:rPr>
              <w:t>熟练掌握镜头</w:t>
            </w:r>
            <w:r>
              <w:rPr>
                <w:rFonts w:hint="eastAsia"/>
                <w:sz w:val="21"/>
                <w:szCs w:val="21"/>
              </w:rPr>
              <w:t>语言</w:t>
            </w:r>
            <w:r>
              <w:rPr>
                <w:sz w:val="21"/>
                <w:szCs w:val="21"/>
              </w:rPr>
              <w:t>的知识点</w:t>
            </w:r>
            <w:r>
              <w:rPr>
                <w:rFonts w:hint="eastAsia"/>
                <w:sz w:val="21"/>
                <w:szCs w:val="21"/>
              </w:rPr>
              <w:t>。</w:t>
            </w:r>
          </w:p>
        </w:tc>
        <w:tc>
          <w:tcPr>
            <w:tcW w:w="1843" w:type="dxa"/>
          </w:tcPr>
          <w:p>
            <w:pPr>
              <w:pStyle w:val="15"/>
              <w:widowControl w:val="0"/>
              <w:jc w:val="both"/>
              <w:rPr>
                <w:rFonts w:ascii="Helvetica" w:hAnsi="Helvetica" w:cs="Helvetica" w:eastAsiaTheme="minorEastAsia"/>
                <w:sz w:val="19"/>
                <w:szCs w:val="19"/>
              </w:rPr>
            </w:pPr>
            <w:r>
              <w:rPr>
                <w:rFonts w:hint="eastAsia" w:cs="Times"/>
              </w:rPr>
              <w:t>掌握动画分镜头设计的类型语言。理解动画分镜头美术形式的基本要素，色彩的运用以及常用的技法。</w:t>
            </w:r>
            <w:r>
              <w:rPr>
                <w:rFonts w:hint="eastAsia"/>
              </w:rPr>
              <w:t>能够具备视频分镜头设计的分析能力能力，了解剧本与画面设计的关系，画面设计与摄影机镜头的关系。</w:t>
            </w:r>
          </w:p>
        </w:tc>
        <w:tc>
          <w:tcPr>
            <w:tcW w:w="992" w:type="dxa"/>
          </w:tcPr>
          <w:p>
            <w:pPr>
              <w:pStyle w:val="15"/>
              <w:widowControl w:val="0"/>
              <w:jc w:val="both"/>
              <w:rPr>
                <w:rFonts w:ascii="Helvetica" w:hAnsi="Helvetica" w:cs="Helvetica" w:eastAsiaTheme="minorEastAsia"/>
                <w:sz w:val="19"/>
                <w:szCs w:val="19"/>
              </w:rPr>
            </w:pPr>
            <w:r>
              <w:rPr>
                <w:rFonts w:hint="eastAsia" w:ascii="Helvetica" w:hAnsi="Helvetica" w:cs="Helvetica" w:eastAsiaTheme="minorEastAsia"/>
                <w:sz w:val="19"/>
                <w:szCs w:val="19"/>
              </w:rPr>
              <w:t>文字没有重点突出镜头语言。</w:t>
            </w:r>
          </w:p>
        </w:tc>
        <w:tc>
          <w:tcPr>
            <w:tcW w:w="778" w:type="dxa"/>
          </w:tcPr>
          <w:p>
            <w:pPr>
              <w:pStyle w:val="7"/>
              <w:widowControl/>
              <w:shd w:val="clear" w:color="auto" w:fill="FFFFFF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  <w:r>
              <w:rPr>
                <w:rFonts w:hint="eastAsia" w:ascii="Helvetica" w:hAnsi="Helvetica" w:cs="Helvetica" w:eastAsiaTheme="minorEastAsia"/>
                <w:color w:val="000000"/>
                <w:sz w:val="19"/>
                <w:szCs w:val="19"/>
              </w:rPr>
              <w:t>没有准时提交作业质量差，数量少。</w:t>
            </w:r>
          </w:p>
        </w:tc>
      </w:tr>
      <w:tr>
        <w:trPr>
          <w:trHeight w:val="983" w:hRule="atLeast"/>
        </w:trPr>
        <w:tc>
          <w:tcPr>
            <w:tcW w:w="618" w:type="dxa"/>
            <w:vAlign w:val="center"/>
          </w:tcPr>
          <w:p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X2</w:t>
            </w:r>
          </w:p>
        </w:tc>
        <w:tc>
          <w:tcPr>
            <w:tcW w:w="658" w:type="dxa"/>
            <w:vAlign w:val="center"/>
          </w:tcPr>
          <w:p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  <w:r>
              <w:rPr>
                <w:rFonts w:hint="eastAsia" w:ascii="Helvetica" w:hAnsi="Helvetica" w:cs="Helvetica" w:eastAsiaTheme="minorEastAsia"/>
                <w:color w:val="000000"/>
                <w:sz w:val="19"/>
                <w:szCs w:val="19"/>
              </w:rPr>
              <w:t>3</w:t>
            </w:r>
          </w:p>
        </w:tc>
        <w:tc>
          <w:tcPr>
            <w:tcW w:w="1261" w:type="dxa"/>
            <w:vAlign w:val="center"/>
          </w:tcPr>
          <w:p>
            <w:pPr>
              <w:widowControl/>
              <w:shd w:val="clear" w:color="auto" w:fill="FFFFFF"/>
              <w:jc w:val="both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1. 从分镜头剧本中先取一段进行分镜头脚本设计。</w:t>
            </w:r>
          </w:p>
          <w:p>
            <w:pPr>
              <w:widowControl/>
              <w:shd w:val="clear" w:color="auto" w:fill="FFFFFF"/>
              <w:jc w:val="both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2. 学习如何从散乱的素材中选取可用素材。</w:t>
            </w:r>
          </w:p>
          <w:p>
            <w:pPr>
              <w:widowControl/>
              <w:shd w:val="clear" w:color="auto" w:fill="FFFFFF"/>
              <w:jc w:val="both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3. 学会用剪辑讲故事，实际运用视听语言元素，并最终绘制成稿。</w:t>
            </w:r>
          </w:p>
          <w:p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2126" w:type="dxa"/>
            <w:vAlign w:val="center"/>
          </w:tcPr>
          <w:p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  <w:bookmarkStart w:id="8" w:name="OLE_LINK10"/>
            <w:bookmarkStart w:id="9" w:name="OLE_LINK9"/>
            <w:r>
              <w:rPr>
                <w:rFonts w:hint="eastAsia"/>
                <w:sz w:val="21"/>
                <w:szCs w:val="21"/>
              </w:rPr>
              <w:t>能够具备视频分镜头设计的分析能力能力，了解剧本与画面设计的关系，画面设计与摄影机镜头的关系。</w:t>
            </w:r>
            <w:r>
              <w:rPr>
                <w:sz w:val="21"/>
                <w:szCs w:val="21"/>
              </w:rPr>
              <w:t>在理解特定故事内容和分析角色性格特征的前提下</w:t>
            </w:r>
            <w:r>
              <w:rPr>
                <w:rFonts w:hint="eastAsia"/>
                <w:sz w:val="21"/>
                <w:szCs w:val="21"/>
              </w:rPr>
              <w:t>，根据规范</w:t>
            </w:r>
            <w:r>
              <w:rPr>
                <w:sz w:val="21"/>
                <w:szCs w:val="21"/>
              </w:rPr>
              <w:t>的</w:t>
            </w:r>
            <w:r>
              <w:rPr>
                <w:rFonts w:hint="eastAsia"/>
                <w:sz w:val="21"/>
                <w:szCs w:val="21"/>
              </w:rPr>
              <w:t>制作文字</w:t>
            </w:r>
            <w:r>
              <w:rPr>
                <w:sz w:val="21"/>
                <w:szCs w:val="21"/>
              </w:rPr>
              <w:t>分镜</w:t>
            </w:r>
            <w:r>
              <w:rPr>
                <w:rFonts w:hint="eastAsia"/>
                <w:sz w:val="21"/>
                <w:szCs w:val="21"/>
              </w:rPr>
              <w:t>。通过剧本与画面设计的关系,画面设计与摄影机镜头的关系,镜头的概念,机位的概念,镜头与景别镜头与运动移动镜头的机位设计的</w:t>
            </w:r>
            <w:r>
              <w:rPr>
                <w:sz w:val="21"/>
                <w:szCs w:val="21"/>
              </w:rPr>
              <w:t>讲解</w:t>
            </w:r>
            <w:r>
              <w:rPr>
                <w:rFonts w:hint="eastAsia"/>
                <w:sz w:val="21"/>
                <w:szCs w:val="21"/>
              </w:rPr>
              <w:t>，</w:t>
            </w:r>
            <w:r>
              <w:rPr>
                <w:sz w:val="21"/>
                <w:szCs w:val="21"/>
              </w:rPr>
              <w:t>熟练掌握镜头</w:t>
            </w:r>
            <w:r>
              <w:rPr>
                <w:rFonts w:hint="eastAsia"/>
                <w:sz w:val="21"/>
                <w:szCs w:val="21"/>
              </w:rPr>
              <w:t>语言</w:t>
            </w:r>
            <w:r>
              <w:rPr>
                <w:sz w:val="21"/>
                <w:szCs w:val="21"/>
              </w:rPr>
              <w:t>的知识点</w:t>
            </w:r>
            <w:r>
              <w:rPr>
                <w:rFonts w:hint="eastAsia"/>
                <w:sz w:val="21"/>
                <w:szCs w:val="21"/>
              </w:rPr>
              <w:t>。</w:t>
            </w:r>
            <w:bookmarkEnd w:id="8"/>
            <w:bookmarkEnd w:id="9"/>
          </w:p>
        </w:tc>
        <w:tc>
          <w:tcPr>
            <w:tcW w:w="1843" w:type="dxa"/>
            <w:vAlign w:val="center"/>
          </w:tcPr>
          <w:p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绘画技巧及审美取向。</w:t>
            </w:r>
            <w:r>
              <w:rPr>
                <w:rFonts w:hint="eastAsia" w:cs="Times"/>
                <w:sz w:val="21"/>
                <w:szCs w:val="21"/>
              </w:rPr>
              <w:t>掌</w:t>
            </w:r>
            <w:bookmarkStart w:id="10" w:name="OLE_LINK12"/>
            <w:bookmarkStart w:id="11" w:name="OLE_LINK11"/>
            <w:r>
              <w:rPr>
                <w:rFonts w:hint="eastAsia" w:cs="Times"/>
                <w:sz w:val="21"/>
                <w:szCs w:val="21"/>
              </w:rPr>
              <w:t>握动画分镜头设计的类型语言。理解动画分镜头美术形式的基本要素，色彩的运用以及常用的技法。</w:t>
            </w:r>
            <w:r>
              <w:rPr>
                <w:rFonts w:hint="eastAsia"/>
                <w:sz w:val="21"/>
                <w:szCs w:val="21"/>
              </w:rPr>
              <w:t>能够具备视频分镜头设计的分析能力能力，了解剧本与画面设计的关系，画面设计与摄影机镜头的关系。</w:t>
            </w:r>
            <w:bookmarkEnd w:id="10"/>
            <w:bookmarkEnd w:id="11"/>
          </w:p>
        </w:tc>
        <w:tc>
          <w:tcPr>
            <w:tcW w:w="992" w:type="dxa"/>
            <w:vAlign w:val="center"/>
          </w:tcPr>
          <w:p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  <w:r>
              <w:rPr>
                <w:rFonts w:hint="eastAsia" w:ascii="Helvetica" w:hAnsi="Helvetica" w:cs="Helvetica" w:eastAsiaTheme="minorEastAsia"/>
                <w:color w:val="000000"/>
                <w:sz w:val="19"/>
                <w:szCs w:val="19"/>
              </w:rPr>
              <w:t>分镜本结构混乱，画面表现力差。</w:t>
            </w:r>
          </w:p>
        </w:tc>
        <w:tc>
          <w:tcPr>
            <w:tcW w:w="778" w:type="dxa"/>
            <w:vAlign w:val="center"/>
          </w:tcPr>
          <w:p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  <w:r>
              <w:rPr>
                <w:rFonts w:hint="eastAsia" w:ascii="Helvetica" w:hAnsi="Helvetica" w:cs="Helvetica" w:eastAsiaTheme="minorEastAsia"/>
                <w:color w:val="000000"/>
                <w:sz w:val="19"/>
                <w:szCs w:val="19"/>
              </w:rPr>
              <w:t>不符合作业提交规范</w:t>
            </w:r>
          </w:p>
        </w:tc>
      </w:tr>
      <w:tr>
        <w:trPr>
          <w:trHeight w:val="454" w:hRule="atLeast"/>
        </w:trPr>
        <w:tc>
          <w:tcPr>
            <w:tcW w:w="618" w:type="dxa"/>
            <w:vAlign w:val="center"/>
          </w:tcPr>
          <w:p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X3</w:t>
            </w:r>
          </w:p>
        </w:tc>
        <w:tc>
          <w:tcPr>
            <w:tcW w:w="658" w:type="dxa"/>
            <w:vAlign w:val="center"/>
          </w:tcPr>
          <w:p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  <w:r>
              <w:rPr>
                <w:rFonts w:hint="eastAsia" w:ascii="Helvetica" w:hAnsi="Helvetica" w:cs="Helvetica" w:eastAsiaTheme="minorEastAsia"/>
                <w:color w:val="000000"/>
                <w:sz w:val="19"/>
                <w:szCs w:val="19"/>
              </w:rPr>
              <w:t>4</w:t>
            </w:r>
          </w:p>
        </w:tc>
        <w:tc>
          <w:tcPr>
            <w:tcW w:w="1261" w:type="dxa"/>
            <w:vAlign w:val="center"/>
          </w:tcPr>
          <w:p>
            <w:pPr>
              <w:widowControl/>
              <w:shd w:val="clear" w:color="auto" w:fill="FFFFFF"/>
              <w:jc w:val="both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1. 从剧本创作阶段到素材拍摄，再到最终后期剪辑制作，体验一部影视作品的整个制作流程。</w:t>
            </w:r>
          </w:p>
          <w:p>
            <w:pPr>
              <w:widowControl/>
              <w:shd w:val="clear" w:color="auto" w:fill="FFFFFF"/>
              <w:jc w:val="both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2. 学习如何从散乱的素材中选取可用素材。</w:t>
            </w:r>
          </w:p>
          <w:p>
            <w:pPr>
              <w:widowControl/>
              <w:shd w:val="clear" w:color="auto" w:fill="FFFFFF"/>
              <w:jc w:val="both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3. 学会用剪辑讲故事，实际运用视频转场特效，添加音乐音效，动画文字等，并最终输出成片。</w:t>
            </w:r>
          </w:p>
          <w:p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2126" w:type="dxa"/>
            <w:vAlign w:val="center"/>
          </w:tcPr>
          <w:p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  <w:r>
              <w:rPr>
                <w:rFonts w:hint="eastAsia"/>
                <w:sz w:val="21"/>
                <w:szCs w:val="21"/>
              </w:rPr>
              <w:t>学生能够在实际拍摄中合理运用各种类型的运动镜头；学生能够理解场面调度的概念，并且能够在实际拍摄中灵活运用，完成一定的场面调度。进一步理解不同种类的光线所能产生的情绪与叙事效果，并且能够在实际拍摄中合理运用；学生能够运用一盏、两盏、三盏灯的基本布光方法。学生能够运用软件进行精剪，会运用软件处理音频、创建字幕、添加简单的视频特效，并输出符合传输要求的成片文件。</w:t>
            </w:r>
          </w:p>
        </w:tc>
        <w:tc>
          <w:tcPr>
            <w:tcW w:w="1843" w:type="dxa"/>
            <w:vAlign w:val="center"/>
          </w:tcPr>
          <w:p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  <w:r>
              <w:rPr>
                <w:rFonts w:hint="eastAsia"/>
                <w:sz w:val="21"/>
                <w:szCs w:val="21"/>
              </w:rPr>
              <w:t>学生能够理解摄像构图的几大要素，并能够在实际的拍摄中加以运用；学生能够理解静态摄影与动态摄影的区别，并能够将已有的静态摄影知识运用到动态摄影上；学生能够正确使用三脚架；学生能够初步理解固定镜头概念。学生能够准确运用景别知识完成拍摄，学生能够在实际拍摄中运用光线的知识。能够知道摄影成像的基本原理，学生能够知道光学镜头的主要技术特性，学生能够理解不同镜头的成像效果，并且能够在实际拍摄中合理运用。</w:t>
            </w:r>
            <w:r>
              <w:rPr>
                <w:rFonts w:hint="eastAsia" w:ascii="Helvetica" w:hAnsi="Helvetica" w:cs="Helvetica" w:eastAsiaTheme="minorEastAsia"/>
                <w:color w:val="000000"/>
                <w:sz w:val="19"/>
                <w:szCs w:val="19"/>
              </w:rPr>
              <w:t>。</w:t>
            </w:r>
          </w:p>
        </w:tc>
        <w:tc>
          <w:tcPr>
            <w:tcW w:w="992" w:type="dxa"/>
            <w:vAlign w:val="center"/>
          </w:tcPr>
          <w:p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  <w:r>
              <w:rPr>
                <w:rFonts w:hint="eastAsia" w:ascii="Helvetica" w:hAnsi="Helvetica" w:cs="Helvetica" w:eastAsiaTheme="minorEastAsia"/>
                <w:sz w:val="19"/>
                <w:szCs w:val="19"/>
              </w:rPr>
              <w:t>构思一般，逻辑混乱。</w:t>
            </w:r>
          </w:p>
        </w:tc>
        <w:tc>
          <w:tcPr>
            <w:tcW w:w="778" w:type="dxa"/>
            <w:vAlign w:val="center"/>
          </w:tcPr>
          <w:p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  <w:r>
              <w:rPr>
                <w:rFonts w:hint="eastAsia" w:ascii="Helvetica" w:hAnsi="Helvetica" w:cs="Helvetica" w:eastAsiaTheme="minorEastAsia"/>
                <w:color w:val="000000"/>
                <w:sz w:val="19"/>
                <w:szCs w:val="19"/>
              </w:rPr>
              <w:t>不符合作业提交规范</w:t>
            </w:r>
          </w:p>
        </w:tc>
      </w:tr>
    </w:tbl>
    <w:p>
      <w:pPr>
        <w:pStyle w:val="17"/>
        <w:spacing w:before="326" w:beforeLines="100" w:line="360" w:lineRule="auto"/>
        <w:rPr>
          <w:rFonts w:ascii="黑体" w:hAnsi="宋体"/>
        </w:rPr>
      </w:pPr>
      <w:r>
        <w:rPr>
          <w:rFonts w:hint="eastAsia" w:ascii="黑体" w:hAnsi="宋体"/>
        </w:rPr>
        <w:t xml:space="preserve">六、其他需要说明的问题 </w:t>
      </w:r>
    </w:p>
    <w:tbl>
      <w:tblPr>
        <w:tblStyle w:val="9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96"/>
      </w:tblGrid>
      <w:tr>
        <w:tc>
          <w:tcPr>
            <w:tcW w:w="8296" w:type="dxa"/>
          </w:tcPr>
          <w:p>
            <w:pPr>
              <w:pStyle w:val="15"/>
              <w:widowControl w:val="0"/>
              <w:jc w:val="left"/>
              <w:rPr>
                <w:rFonts w:ascii="黑体"/>
              </w:rPr>
            </w:pPr>
            <w:r>
              <w:rPr>
                <w:rFonts w:hint="eastAsia" w:ascii="宋体" w:hAnsi="宋体"/>
                <w:bCs/>
              </w:rPr>
              <w:t>无</w:t>
            </w:r>
          </w:p>
        </w:tc>
      </w:tr>
    </w:tbl>
    <w:p>
      <w:pPr>
        <w:pStyle w:val="17"/>
        <w:rPr>
          <w:rFonts w:ascii="黑体" w:hAnsi="宋体"/>
          <w:sz w:val="18"/>
          <w:szCs w:val="16"/>
        </w:rPr>
      </w:pPr>
    </w:p>
    <w:sectPr>
      <w:headerReference r:id="rId3" w:type="default"/>
      <w:pgSz w:w="11906" w:h="16838"/>
      <w:pgMar w:top="1440" w:right="1800" w:bottom="1440" w:left="1800" w:header="397" w:footer="992" w:gutter="0"/>
      <w:cols w:space="425" w:num="1"/>
      <w:docGrid w:type="lines"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Helvetica">
    <w:panose1 w:val="00000000000000000000"/>
    <w:charset w:val="00"/>
    <w:family w:val="auto"/>
    <w:pitch w:val="default"/>
    <w:sig w:usb0="E00002FF" w:usb1="5000785B" w:usb2="00000000" w:usb3="00000000" w:csb0="2000019F" w:csb1="4F010000"/>
  </w:font>
  <w:font w:name="Arial Unicode MS">
    <w:panose1 w:val="020B0604020202020204"/>
    <w:charset w:val="80"/>
    <w:family w:val="swiss"/>
    <w:pitch w:val="default"/>
    <w:sig w:usb0="FFFFFFFF" w:usb1="E9FFFFFF" w:usb2="0000003F" w:usb3="00000000" w:csb0="603F01FF" w:csb1="FFFF0000"/>
  </w:font>
  <w:font w:name="??">
    <w:altName w:val="苹方-简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Verdana">
    <w:panose1 w:val="020B0804030504040204"/>
    <w:charset w:val="00"/>
    <w:family w:val="swiss"/>
    <w:pitch w:val="default"/>
    <w:sig w:usb0="A10006FF" w:usb1="4000205B" w:usb2="00000010" w:usb3="00000000" w:csb0="2000019F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Times">
    <w:altName w:val="Times New Roman"/>
    <w:panose1 w:val="02020603050405020304"/>
    <w:charset w:val="00"/>
    <w:family w:val="auto"/>
    <w:pitch w:val="default"/>
    <w:sig w:usb0="00000000" w:usb1="00000000" w:usb2="00000000" w:usb3="00000000" w:csb0="0000019F" w:csb1="00000000"/>
  </w:font>
  <w:font w:name="方正小标宋简体">
    <w:altName w:val="汉仪书宋二KW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right"/>
      <w:rPr>
        <w:rFonts w:ascii="方正小标宋简体" w:hAnsi="方正小标宋简体" w:eastAsia="方正小标宋简体"/>
      </w:rPr>
    </w:pPr>
    <w:r>
      <w:rPr>
        <w:rFonts w:ascii="方正小标宋简体" w:hAnsi="方正小标宋简体" w:eastAsia="方正小标宋简体"/>
        <w:color w:val="FF0000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635635</wp:posOffset>
              </wp:positionH>
              <wp:positionV relativeFrom="page">
                <wp:posOffset>186055</wp:posOffset>
              </wp:positionV>
              <wp:extent cx="2635250" cy="280670"/>
              <wp:effectExtent l="0" t="0" r="0" b="0"/>
              <wp:wrapNone/>
              <wp:docPr id="44070976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635250" cy="28067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rPr>
                              <w:rFonts w:ascii="Times New Roman" w:hAnsi="Times New Roman"/>
                            </w:rPr>
                          </w:pPr>
                          <w:r>
                            <w:rPr>
                              <w:rFonts w:ascii="Times New Roman" w:hAnsi="Times New Roman"/>
                            </w:rPr>
                            <w:t>SJQU-QR-JW-055（A0）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left:50.05pt;margin-top:14.65pt;height:22.1pt;width:207.5pt;mso-position-horizontal-relative:page;mso-position-vertical-relative:page;z-index:251659264;mso-width-relative:page;mso-height-relative:page;" fillcolor="#FFFFFF" filled="t" stroked="f" coordsize="21600,21600" o:gfxdata="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">
              <v:fill on="t" focussize="0,0"/>
              <v:stroke on="f" weight="0.5pt"/>
              <v:imagedata o:title=""/>
              <o:lock v:ext="edit" aspectratio="f"/>
              <v:textbox>
                <w:txbxContent>
                  <w:p>
                    <w:pPr>
                      <w:rPr>
                        <w:rFonts w:ascii="Times New Roman" w:hAnsi="Times New Roman"/>
                      </w:rPr>
                    </w:pPr>
                    <w:r>
                      <w:rPr>
                        <w:rFonts w:ascii="Times New Roman" w:hAnsi="Times New Roman"/>
                      </w:rPr>
                      <w:t>SJQU-QR-JW-055（A0）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FEFFF10"/>
    <w:multiLevelType w:val="singleLevel"/>
    <w:tmpl w:val="7FEFFF10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6"/>
  <w:bordersDoNotSurroundHeader w:val="1"/>
  <w:bordersDoNotSurroundFooter w:val="1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nforcement="0"/>
  <w:defaultTabStop w:val="420"/>
  <w:drawingGridHorizontalSpacing w:val="120"/>
  <w:drawingGridVerticalSpacing w:val="163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UwZGIxZjkxZDY2ZTM5NzI2ODVjMjQ2MmMwMjlmMmQifQ=="/>
  </w:docVars>
  <w:rsids>
    <w:rsidRoot w:val="00B7651F"/>
    <w:rsid w:val="00004599"/>
    <w:rsid w:val="00007967"/>
    <w:rsid w:val="00012BED"/>
    <w:rsid w:val="0001328D"/>
    <w:rsid w:val="00013358"/>
    <w:rsid w:val="000203E0"/>
    <w:rsid w:val="000210E0"/>
    <w:rsid w:val="00033082"/>
    <w:rsid w:val="00044088"/>
    <w:rsid w:val="00053590"/>
    <w:rsid w:val="0005649E"/>
    <w:rsid w:val="0006001D"/>
    <w:rsid w:val="00066041"/>
    <w:rsid w:val="00076794"/>
    <w:rsid w:val="0008122A"/>
    <w:rsid w:val="00085EDA"/>
    <w:rsid w:val="00086A50"/>
    <w:rsid w:val="00087488"/>
    <w:rsid w:val="0009050A"/>
    <w:rsid w:val="0009721F"/>
    <w:rsid w:val="000A4E73"/>
    <w:rsid w:val="000B1BD2"/>
    <w:rsid w:val="000C0F0D"/>
    <w:rsid w:val="000C13BC"/>
    <w:rsid w:val="000D28E5"/>
    <w:rsid w:val="000D33F5"/>
    <w:rsid w:val="000D34D7"/>
    <w:rsid w:val="000D3ABF"/>
    <w:rsid w:val="000E098B"/>
    <w:rsid w:val="000E50A1"/>
    <w:rsid w:val="000F12B0"/>
    <w:rsid w:val="00100633"/>
    <w:rsid w:val="001072BC"/>
    <w:rsid w:val="0010794F"/>
    <w:rsid w:val="00114BD6"/>
    <w:rsid w:val="00123676"/>
    <w:rsid w:val="00130F6D"/>
    <w:rsid w:val="00132D6E"/>
    <w:rsid w:val="00133554"/>
    <w:rsid w:val="0013575C"/>
    <w:rsid w:val="0013604E"/>
    <w:rsid w:val="00141807"/>
    <w:rsid w:val="00144082"/>
    <w:rsid w:val="0016381F"/>
    <w:rsid w:val="00163A48"/>
    <w:rsid w:val="00164E36"/>
    <w:rsid w:val="001678A2"/>
    <w:rsid w:val="00183AA1"/>
    <w:rsid w:val="0018767C"/>
    <w:rsid w:val="001A135C"/>
    <w:rsid w:val="001B0D49"/>
    <w:rsid w:val="001B1187"/>
    <w:rsid w:val="001B546F"/>
    <w:rsid w:val="001C16FC"/>
    <w:rsid w:val="001C2E3E"/>
    <w:rsid w:val="001C388D"/>
    <w:rsid w:val="001E0494"/>
    <w:rsid w:val="001E1D2D"/>
    <w:rsid w:val="001E42B6"/>
    <w:rsid w:val="001E5A17"/>
    <w:rsid w:val="001F284E"/>
    <w:rsid w:val="001F332E"/>
    <w:rsid w:val="00213617"/>
    <w:rsid w:val="00217861"/>
    <w:rsid w:val="002204E4"/>
    <w:rsid w:val="002211BF"/>
    <w:rsid w:val="00227C86"/>
    <w:rsid w:val="00233F15"/>
    <w:rsid w:val="002420F1"/>
    <w:rsid w:val="00253AC8"/>
    <w:rsid w:val="00256B39"/>
    <w:rsid w:val="0026033C"/>
    <w:rsid w:val="002657D3"/>
    <w:rsid w:val="0027339A"/>
    <w:rsid w:val="00274E82"/>
    <w:rsid w:val="002757AB"/>
    <w:rsid w:val="0027777C"/>
    <w:rsid w:val="00277FE7"/>
    <w:rsid w:val="002877FA"/>
    <w:rsid w:val="00290962"/>
    <w:rsid w:val="0029110B"/>
    <w:rsid w:val="002A4649"/>
    <w:rsid w:val="002A7227"/>
    <w:rsid w:val="002B0773"/>
    <w:rsid w:val="002B0C48"/>
    <w:rsid w:val="002B13CA"/>
    <w:rsid w:val="002B3650"/>
    <w:rsid w:val="002B7322"/>
    <w:rsid w:val="002C58B6"/>
    <w:rsid w:val="002D0BF3"/>
    <w:rsid w:val="002D0E86"/>
    <w:rsid w:val="002D7C47"/>
    <w:rsid w:val="002E33CE"/>
    <w:rsid w:val="002E3721"/>
    <w:rsid w:val="002E6F95"/>
    <w:rsid w:val="002E764D"/>
    <w:rsid w:val="002F3157"/>
    <w:rsid w:val="002F6BD5"/>
    <w:rsid w:val="00305F23"/>
    <w:rsid w:val="00313BBA"/>
    <w:rsid w:val="00317E29"/>
    <w:rsid w:val="00321515"/>
    <w:rsid w:val="0032602E"/>
    <w:rsid w:val="00327B8C"/>
    <w:rsid w:val="00331638"/>
    <w:rsid w:val="003344A7"/>
    <w:rsid w:val="00334623"/>
    <w:rsid w:val="003367AE"/>
    <w:rsid w:val="00340439"/>
    <w:rsid w:val="00344EF2"/>
    <w:rsid w:val="00347EB8"/>
    <w:rsid w:val="00347F80"/>
    <w:rsid w:val="00353F74"/>
    <w:rsid w:val="003557DE"/>
    <w:rsid w:val="00361BEB"/>
    <w:rsid w:val="00364876"/>
    <w:rsid w:val="00370184"/>
    <w:rsid w:val="00373C8A"/>
    <w:rsid w:val="00377C10"/>
    <w:rsid w:val="00384A1F"/>
    <w:rsid w:val="00384D60"/>
    <w:rsid w:val="00385D41"/>
    <w:rsid w:val="003861BA"/>
    <w:rsid w:val="003A056B"/>
    <w:rsid w:val="003A1680"/>
    <w:rsid w:val="003A373C"/>
    <w:rsid w:val="003A5874"/>
    <w:rsid w:val="003B1258"/>
    <w:rsid w:val="003B4A81"/>
    <w:rsid w:val="003C1F8D"/>
    <w:rsid w:val="003C61A5"/>
    <w:rsid w:val="003D1968"/>
    <w:rsid w:val="003D4994"/>
    <w:rsid w:val="003E10A5"/>
    <w:rsid w:val="003E675F"/>
    <w:rsid w:val="003E7D72"/>
    <w:rsid w:val="003F3923"/>
    <w:rsid w:val="003F43F6"/>
    <w:rsid w:val="004019DB"/>
    <w:rsid w:val="00402B67"/>
    <w:rsid w:val="00403C91"/>
    <w:rsid w:val="0040433E"/>
    <w:rsid w:val="00404974"/>
    <w:rsid w:val="0040726A"/>
    <w:rsid w:val="004100B0"/>
    <w:rsid w:val="0041267F"/>
    <w:rsid w:val="004140F1"/>
    <w:rsid w:val="00424BA5"/>
    <w:rsid w:val="00425431"/>
    <w:rsid w:val="0042751D"/>
    <w:rsid w:val="00431829"/>
    <w:rsid w:val="00437B60"/>
    <w:rsid w:val="004405E6"/>
    <w:rsid w:val="00443C84"/>
    <w:rsid w:val="00443C89"/>
    <w:rsid w:val="004462EC"/>
    <w:rsid w:val="00447646"/>
    <w:rsid w:val="004540AA"/>
    <w:rsid w:val="0045445D"/>
    <w:rsid w:val="00456BD8"/>
    <w:rsid w:val="00456DC8"/>
    <w:rsid w:val="0046549D"/>
    <w:rsid w:val="00471668"/>
    <w:rsid w:val="00481F98"/>
    <w:rsid w:val="004852BF"/>
    <w:rsid w:val="00487A46"/>
    <w:rsid w:val="00493504"/>
    <w:rsid w:val="00494579"/>
    <w:rsid w:val="00497334"/>
    <w:rsid w:val="004A4645"/>
    <w:rsid w:val="004A6F3A"/>
    <w:rsid w:val="004B408D"/>
    <w:rsid w:val="004B6F68"/>
    <w:rsid w:val="004B73F7"/>
    <w:rsid w:val="004D4FB3"/>
    <w:rsid w:val="004D75A6"/>
    <w:rsid w:val="004E3456"/>
    <w:rsid w:val="004F3DF0"/>
    <w:rsid w:val="005074E1"/>
    <w:rsid w:val="005126F1"/>
    <w:rsid w:val="00513F2F"/>
    <w:rsid w:val="0051612A"/>
    <w:rsid w:val="00517176"/>
    <w:rsid w:val="0052192E"/>
    <w:rsid w:val="00524300"/>
    <w:rsid w:val="005264FE"/>
    <w:rsid w:val="00541F72"/>
    <w:rsid w:val="00542388"/>
    <w:rsid w:val="00542B66"/>
    <w:rsid w:val="00544523"/>
    <w:rsid w:val="005467DC"/>
    <w:rsid w:val="00546A82"/>
    <w:rsid w:val="00547C51"/>
    <w:rsid w:val="00551335"/>
    <w:rsid w:val="005519BB"/>
    <w:rsid w:val="005523FD"/>
    <w:rsid w:val="00553D03"/>
    <w:rsid w:val="00555BA0"/>
    <w:rsid w:val="00556E41"/>
    <w:rsid w:val="00557F60"/>
    <w:rsid w:val="0057496F"/>
    <w:rsid w:val="0057659A"/>
    <w:rsid w:val="005770A6"/>
    <w:rsid w:val="0059045B"/>
    <w:rsid w:val="00597EC2"/>
    <w:rsid w:val="005A13AB"/>
    <w:rsid w:val="005A19FA"/>
    <w:rsid w:val="005B1150"/>
    <w:rsid w:val="005B1FFC"/>
    <w:rsid w:val="005B2B6D"/>
    <w:rsid w:val="005B4B4E"/>
    <w:rsid w:val="005C3A76"/>
    <w:rsid w:val="005D2B74"/>
    <w:rsid w:val="005D5B6F"/>
    <w:rsid w:val="005E18B0"/>
    <w:rsid w:val="005E38A5"/>
    <w:rsid w:val="005F3A51"/>
    <w:rsid w:val="005F5185"/>
    <w:rsid w:val="00604113"/>
    <w:rsid w:val="0061014B"/>
    <w:rsid w:val="0062115C"/>
    <w:rsid w:val="0062265B"/>
    <w:rsid w:val="00624062"/>
    <w:rsid w:val="00624B5C"/>
    <w:rsid w:val="00624FE1"/>
    <w:rsid w:val="0062577D"/>
    <w:rsid w:val="0063249D"/>
    <w:rsid w:val="006331EE"/>
    <w:rsid w:val="006355E6"/>
    <w:rsid w:val="00637E00"/>
    <w:rsid w:val="0064038A"/>
    <w:rsid w:val="0065167D"/>
    <w:rsid w:val="00652D13"/>
    <w:rsid w:val="00657792"/>
    <w:rsid w:val="0066595A"/>
    <w:rsid w:val="00666206"/>
    <w:rsid w:val="00672788"/>
    <w:rsid w:val="0067327D"/>
    <w:rsid w:val="00676183"/>
    <w:rsid w:val="00680DA3"/>
    <w:rsid w:val="0068377F"/>
    <w:rsid w:val="00691B24"/>
    <w:rsid w:val="00694320"/>
    <w:rsid w:val="00695B93"/>
    <w:rsid w:val="00697C16"/>
    <w:rsid w:val="006A5A89"/>
    <w:rsid w:val="006B280D"/>
    <w:rsid w:val="006B3BB9"/>
    <w:rsid w:val="006B48AC"/>
    <w:rsid w:val="006B5977"/>
    <w:rsid w:val="006D0116"/>
    <w:rsid w:val="006D1B59"/>
    <w:rsid w:val="006D2F9C"/>
    <w:rsid w:val="006D4351"/>
    <w:rsid w:val="006D5424"/>
    <w:rsid w:val="006E5CA9"/>
    <w:rsid w:val="006E5E98"/>
    <w:rsid w:val="006E7A37"/>
    <w:rsid w:val="006F3151"/>
    <w:rsid w:val="007011CA"/>
    <w:rsid w:val="007056DE"/>
    <w:rsid w:val="00706121"/>
    <w:rsid w:val="00710B6B"/>
    <w:rsid w:val="00712A2C"/>
    <w:rsid w:val="00712E84"/>
    <w:rsid w:val="00714914"/>
    <w:rsid w:val="007208D6"/>
    <w:rsid w:val="00726786"/>
    <w:rsid w:val="00732152"/>
    <w:rsid w:val="007364A5"/>
    <w:rsid w:val="007428DF"/>
    <w:rsid w:val="00742BD1"/>
    <w:rsid w:val="00742E7A"/>
    <w:rsid w:val="0074424F"/>
    <w:rsid w:val="00745B44"/>
    <w:rsid w:val="00764FD9"/>
    <w:rsid w:val="00765726"/>
    <w:rsid w:val="007740B2"/>
    <w:rsid w:val="00774C1F"/>
    <w:rsid w:val="007803B7"/>
    <w:rsid w:val="0078194F"/>
    <w:rsid w:val="007934A4"/>
    <w:rsid w:val="00796588"/>
    <w:rsid w:val="007A0AC9"/>
    <w:rsid w:val="007A1B70"/>
    <w:rsid w:val="007A57F6"/>
    <w:rsid w:val="007B187F"/>
    <w:rsid w:val="007B4D90"/>
    <w:rsid w:val="007B4FFB"/>
    <w:rsid w:val="007C0BCE"/>
    <w:rsid w:val="007C1D1B"/>
    <w:rsid w:val="007C3566"/>
    <w:rsid w:val="007C794A"/>
    <w:rsid w:val="007D5326"/>
    <w:rsid w:val="007D5A33"/>
    <w:rsid w:val="007E4F3A"/>
    <w:rsid w:val="007E620F"/>
    <w:rsid w:val="007E663C"/>
    <w:rsid w:val="007E7795"/>
    <w:rsid w:val="0080066B"/>
    <w:rsid w:val="00803578"/>
    <w:rsid w:val="008157D4"/>
    <w:rsid w:val="00815B8D"/>
    <w:rsid w:val="00815B8E"/>
    <w:rsid w:val="00816D99"/>
    <w:rsid w:val="0082324C"/>
    <w:rsid w:val="00823D71"/>
    <w:rsid w:val="008245AF"/>
    <w:rsid w:val="008256B9"/>
    <w:rsid w:val="0083705D"/>
    <w:rsid w:val="0084242F"/>
    <w:rsid w:val="00845795"/>
    <w:rsid w:val="00847437"/>
    <w:rsid w:val="00882E15"/>
    <w:rsid w:val="00883C73"/>
    <w:rsid w:val="008901A2"/>
    <w:rsid w:val="00892B10"/>
    <w:rsid w:val="008A08B0"/>
    <w:rsid w:val="008B0385"/>
    <w:rsid w:val="008B1082"/>
    <w:rsid w:val="008B188E"/>
    <w:rsid w:val="008B397C"/>
    <w:rsid w:val="008B47F4"/>
    <w:rsid w:val="008B7448"/>
    <w:rsid w:val="008B7E1E"/>
    <w:rsid w:val="008C1748"/>
    <w:rsid w:val="008C2AE6"/>
    <w:rsid w:val="008C2DE8"/>
    <w:rsid w:val="008C5113"/>
    <w:rsid w:val="008C521B"/>
    <w:rsid w:val="008C5B8A"/>
    <w:rsid w:val="008D3D5F"/>
    <w:rsid w:val="008D4E81"/>
    <w:rsid w:val="008D505F"/>
    <w:rsid w:val="008E0F55"/>
    <w:rsid w:val="008F253F"/>
    <w:rsid w:val="008F7F31"/>
    <w:rsid w:val="00900019"/>
    <w:rsid w:val="009023B1"/>
    <w:rsid w:val="00911C45"/>
    <w:rsid w:val="009147D6"/>
    <w:rsid w:val="00914D98"/>
    <w:rsid w:val="00925F8C"/>
    <w:rsid w:val="00927324"/>
    <w:rsid w:val="00932ED7"/>
    <w:rsid w:val="0093336E"/>
    <w:rsid w:val="00933990"/>
    <w:rsid w:val="00935177"/>
    <w:rsid w:val="00941B89"/>
    <w:rsid w:val="00941DEA"/>
    <w:rsid w:val="009656CC"/>
    <w:rsid w:val="00970E8C"/>
    <w:rsid w:val="00971671"/>
    <w:rsid w:val="00981A37"/>
    <w:rsid w:val="009830B2"/>
    <w:rsid w:val="0099063E"/>
    <w:rsid w:val="00992188"/>
    <w:rsid w:val="00992356"/>
    <w:rsid w:val="00992674"/>
    <w:rsid w:val="00994793"/>
    <w:rsid w:val="00996AE3"/>
    <w:rsid w:val="009A0450"/>
    <w:rsid w:val="009A1E27"/>
    <w:rsid w:val="009A307B"/>
    <w:rsid w:val="009B04E7"/>
    <w:rsid w:val="009B14E8"/>
    <w:rsid w:val="009B4D21"/>
    <w:rsid w:val="009B5A73"/>
    <w:rsid w:val="009C08CD"/>
    <w:rsid w:val="009C0ECF"/>
    <w:rsid w:val="009C54C9"/>
    <w:rsid w:val="009C589C"/>
    <w:rsid w:val="009D192B"/>
    <w:rsid w:val="009D1ABD"/>
    <w:rsid w:val="009D1E95"/>
    <w:rsid w:val="009D2582"/>
    <w:rsid w:val="009D33E1"/>
    <w:rsid w:val="009D3B45"/>
    <w:rsid w:val="009D7CF9"/>
    <w:rsid w:val="009E2CCC"/>
    <w:rsid w:val="009E2CDD"/>
    <w:rsid w:val="009E366E"/>
    <w:rsid w:val="009E6FC4"/>
    <w:rsid w:val="009F00DC"/>
    <w:rsid w:val="009F0555"/>
    <w:rsid w:val="009F3199"/>
    <w:rsid w:val="009F3355"/>
    <w:rsid w:val="009F3648"/>
    <w:rsid w:val="009F3B7A"/>
    <w:rsid w:val="009F54D0"/>
    <w:rsid w:val="00A0142F"/>
    <w:rsid w:val="00A04523"/>
    <w:rsid w:val="00A16159"/>
    <w:rsid w:val="00A161E6"/>
    <w:rsid w:val="00A17885"/>
    <w:rsid w:val="00A2337D"/>
    <w:rsid w:val="00A25A31"/>
    <w:rsid w:val="00A27DAA"/>
    <w:rsid w:val="00A30D26"/>
    <w:rsid w:val="00A31BBE"/>
    <w:rsid w:val="00A31D34"/>
    <w:rsid w:val="00A333EF"/>
    <w:rsid w:val="00A33F85"/>
    <w:rsid w:val="00A36B26"/>
    <w:rsid w:val="00A40645"/>
    <w:rsid w:val="00A40F40"/>
    <w:rsid w:val="00A6016C"/>
    <w:rsid w:val="00A769B1"/>
    <w:rsid w:val="00A77DA3"/>
    <w:rsid w:val="00A837D5"/>
    <w:rsid w:val="00A83E04"/>
    <w:rsid w:val="00A85E91"/>
    <w:rsid w:val="00A864FA"/>
    <w:rsid w:val="00A87D59"/>
    <w:rsid w:val="00A91091"/>
    <w:rsid w:val="00A93EE3"/>
    <w:rsid w:val="00A94BA9"/>
    <w:rsid w:val="00AA4970"/>
    <w:rsid w:val="00AA536D"/>
    <w:rsid w:val="00AB22C0"/>
    <w:rsid w:val="00AB28FC"/>
    <w:rsid w:val="00AB49E4"/>
    <w:rsid w:val="00AC1479"/>
    <w:rsid w:val="00AC2AAC"/>
    <w:rsid w:val="00AC40F1"/>
    <w:rsid w:val="00AC4C45"/>
    <w:rsid w:val="00AD1085"/>
    <w:rsid w:val="00AD5B40"/>
    <w:rsid w:val="00AD7481"/>
    <w:rsid w:val="00AE2B0F"/>
    <w:rsid w:val="00AF289F"/>
    <w:rsid w:val="00AF30B9"/>
    <w:rsid w:val="00AF43DF"/>
    <w:rsid w:val="00AF67A4"/>
    <w:rsid w:val="00AF6B31"/>
    <w:rsid w:val="00AF7510"/>
    <w:rsid w:val="00B12D31"/>
    <w:rsid w:val="00B15F6E"/>
    <w:rsid w:val="00B21BEE"/>
    <w:rsid w:val="00B23284"/>
    <w:rsid w:val="00B3258C"/>
    <w:rsid w:val="00B37D43"/>
    <w:rsid w:val="00B46F21"/>
    <w:rsid w:val="00B47502"/>
    <w:rsid w:val="00B511A5"/>
    <w:rsid w:val="00B51CDE"/>
    <w:rsid w:val="00B56541"/>
    <w:rsid w:val="00B605ED"/>
    <w:rsid w:val="00B71F97"/>
    <w:rsid w:val="00B72538"/>
    <w:rsid w:val="00B736A7"/>
    <w:rsid w:val="00B75C51"/>
    <w:rsid w:val="00B7651F"/>
    <w:rsid w:val="00B76BB3"/>
    <w:rsid w:val="00B919FA"/>
    <w:rsid w:val="00B94A16"/>
    <w:rsid w:val="00BA6044"/>
    <w:rsid w:val="00BB1A93"/>
    <w:rsid w:val="00BC14BF"/>
    <w:rsid w:val="00BC2625"/>
    <w:rsid w:val="00BC3200"/>
    <w:rsid w:val="00BC338A"/>
    <w:rsid w:val="00BD7AB0"/>
    <w:rsid w:val="00BE1AC0"/>
    <w:rsid w:val="00BF3C20"/>
    <w:rsid w:val="00C011BC"/>
    <w:rsid w:val="00C03DBA"/>
    <w:rsid w:val="00C112E7"/>
    <w:rsid w:val="00C11C78"/>
    <w:rsid w:val="00C11CD4"/>
    <w:rsid w:val="00C15061"/>
    <w:rsid w:val="00C1713D"/>
    <w:rsid w:val="00C20D9D"/>
    <w:rsid w:val="00C2134F"/>
    <w:rsid w:val="00C24718"/>
    <w:rsid w:val="00C2675D"/>
    <w:rsid w:val="00C30AEE"/>
    <w:rsid w:val="00C33362"/>
    <w:rsid w:val="00C353AE"/>
    <w:rsid w:val="00C4194E"/>
    <w:rsid w:val="00C516B1"/>
    <w:rsid w:val="00C52ED9"/>
    <w:rsid w:val="00C5350C"/>
    <w:rsid w:val="00C55696"/>
    <w:rsid w:val="00C56E09"/>
    <w:rsid w:val="00C61B1B"/>
    <w:rsid w:val="00C621E5"/>
    <w:rsid w:val="00C6366F"/>
    <w:rsid w:val="00C66AB7"/>
    <w:rsid w:val="00C673D1"/>
    <w:rsid w:val="00C746CB"/>
    <w:rsid w:val="00C77BBF"/>
    <w:rsid w:val="00C77D64"/>
    <w:rsid w:val="00C81564"/>
    <w:rsid w:val="00C9080C"/>
    <w:rsid w:val="00C94429"/>
    <w:rsid w:val="00CA18FD"/>
    <w:rsid w:val="00CA27E5"/>
    <w:rsid w:val="00CA4897"/>
    <w:rsid w:val="00CA6928"/>
    <w:rsid w:val="00CB39E4"/>
    <w:rsid w:val="00CB3D3F"/>
    <w:rsid w:val="00CB5A1A"/>
    <w:rsid w:val="00CB7C03"/>
    <w:rsid w:val="00CC59E6"/>
    <w:rsid w:val="00CD5BDD"/>
    <w:rsid w:val="00CF096B"/>
    <w:rsid w:val="00CF10F7"/>
    <w:rsid w:val="00CF5EE3"/>
    <w:rsid w:val="00CF691F"/>
    <w:rsid w:val="00D00137"/>
    <w:rsid w:val="00D00D99"/>
    <w:rsid w:val="00D013A4"/>
    <w:rsid w:val="00D026DC"/>
    <w:rsid w:val="00D10175"/>
    <w:rsid w:val="00D15595"/>
    <w:rsid w:val="00D26BE9"/>
    <w:rsid w:val="00D343A8"/>
    <w:rsid w:val="00D37832"/>
    <w:rsid w:val="00D40776"/>
    <w:rsid w:val="00D44860"/>
    <w:rsid w:val="00D47689"/>
    <w:rsid w:val="00D50C42"/>
    <w:rsid w:val="00D57AB6"/>
    <w:rsid w:val="00D57CF5"/>
    <w:rsid w:val="00D612BC"/>
    <w:rsid w:val="00D62721"/>
    <w:rsid w:val="00D62F98"/>
    <w:rsid w:val="00D64607"/>
    <w:rsid w:val="00D66FD6"/>
    <w:rsid w:val="00D8285B"/>
    <w:rsid w:val="00D862EB"/>
    <w:rsid w:val="00D86619"/>
    <w:rsid w:val="00D902B8"/>
    <w:rsid w:val="00D92652"/>
    <w:rsid w:val="00D93E3B"/>
    <w:rsid w:val="00D93E7C"/>
    <w:rsid w:val="00DB2BE6"/>
    <w:rsid w:val="00DB676C"/>
    <w:rsid w:val="00DB76B3"/>
    <w:rsid w:val="00DC0E88"/>
    <w:rsid w:val="00DD1052"/>
    <w:rsid w:val="00DD3C7B"/>
    <w:rsid w:val="00DE2B21"/>
    <w:rsid w:val="00DE48DE"/>
    <w:rsid w:val="00DF25F2"/>
    <w:rsid w:val="00DF4166"/>
    <w:rsid w:val="00DF7F39"/>
    <w:rsid w:val="00E000F4"/>
    <w:rsid w:val="00E01231"/>
    <w:rsid w:val="00E0173B"/>
    <w:rsid w:val="00E0354D"/>
    <w:rsid w:val="00E04279"/>
    <w:rsid w:val="00E11393"/>
    <w:rsid w:val="00E125D9"/>
    <w:rsid w:val="00E16D30"/>
    <w:rsid w:val="00E31E69"/>
    <w:rsid w:val="00E33169"/>
    <w:rsid w:val="00E34A7B"/>
    <w:rsid w:val="00E40973"/>
    <w:rsid w:val="00E45646"/>
    <w:rsid w:val="00E545FF"/>
    <w:rsid w:val="00E6080E"/>
    <w:rsid w:val="00E64168"/>
    <w:rsid w:val="00E655B3"/>
    <w:rsid w:val="00E662D1"/>
    <w:rsid w:val="00E7081D"/>
    <w:rsid w:val="00E70904"/>
    <w:rsid w:val="00E71319"/>
    <w:rsid w:val="00E75171"/>
    <w:rsid w:val="00E804B0"/>
    <w:rsid w:val="00E86772"/>
    <w:rsid w:val="00E90B8B"/>
    <w:rsid w:val="00E93ADD"/>
    <w:rsid w:val="00E952D8"/>
    <w:rsid w:val="00EA5838"/>
    <w:rsid w:val="00EB00E4"/>
    <w:rsid w:val="00EB28DA"/>
    <w:rsid w:val="00EB3812"/>
    <w:rsid w:val="00EB44EB"/>
    <w:rsid w:val="00EB66B8"/>
    <w:rsid w:val="00EB791E"/>
    <w:rsid w:val="00EC4E70"/>
    <w:rsid w:val="00EC70A9"/>
    <w:rsid w:val="00ED4C3A"/>
    <w:rsid w:val="00EE1C85"/>
    <w:rsid w:val="00EF21D9"/>
    <w:rsid w:val="00EF2731"/>
    <w:rsid w:val="00EF2A94"/>
    <w:rsid w:val="00EF32FB"/>
    <w:rsid w:val="00EF44B1"/>
    <w:rsid w:val="00EF4865"/>
    <w:rsid w:val="00EF5954"/>
    <w:rsid w:val="00F064B5"/>
    <w:rsid w:val="00F100D2"/>
    <w:rsid w:val="00F12942"/>
    <w:rsid w:val="00F13C41"/>
    <w:rsid w:val="00F14886"/>
    <w:rsid w:val="00F16421"/>
    <w:rsid w:val="00F201EE"/>
    <w:rsid w:val="00F35AA0"/>
    <w:rsid w:val="00F43C49"/>
    <w:rsid w:val="00F45C12"/>
    <w:rsid w:val="00F544A2"/>
    <w:rsid w:val="00F54EE7"/>
    <w:rsid w:val="00F73D03"/>
    <w:rsid w:val="00F76CB9"/>
    <w:rsid w:val="00F77A73"/>
    <w:rsid w:val="00F80513"/>
    <w:rsid w:val="00F80E46"/>
    <w:rsid w:val="00F96236"/>
    <w:rsid w:val="00FA0A39"/>
    <w:rsid w:val="00FA10CE"/>
    <w:rsid w:val="00FA222F"/>
    <w:rsid w:val="00FA2891"/>
    <w:rsid w:val="00FA3DC8"/>
    <w:rsid w:val="00FA7038"/>
    <w:rsid w:val="00FB1057"/>
    <w:rsid w:val="00FB693D"/>
    <w:rsid w:val="00FB7768"/>
    <w:rsid w:val="00FC0496"/>
    <w:rsid w:val="00FC7489"/>
    <w:rsid w:val="00FD1BA8"/>
    <w:rsid w:val="00FD218F"/>
    <w:rsid w:val="00FD5663"/>
    <w:rsid w:val="00FD56C6"/>
    <w:rsid w:val="00FD734A"/>
    <w:rsid w:val="00FE3221"/>
    <w:rsid w:val="00FE48EA"/>
    <w:rsid w:val="00FE571F"/>
    <w:rsid w:val="00FF3FE1"/>
    <w:rsid w:val="00FF47F6"/>
    <w:rsid w:val="016E63C2"/>
    <w:rsid w:val="024B0C39"/>
    <w:rsid w:val="0A8128A6"/>
    <w:rsid w:val="0B5BC529"/>
    <w:rsid w:val="0BF32A1B"/>
    <w:rsid w:val="10BD2C22"/>
    <w:rsid w:val="22987C80"/>
    <w:rsid w:val="24192CCC"/>
    <w:rsid w:val="2EE75409"/>
    <w:rsid w:val="2FF0D8B8"/>
    <w:rsid w:val="35ED0B6D"/>
    <w:rsid w:val="36F7B353"/>
    <w:rsid w:val="38FFF201"/>
    <w:rsid w:val="39A66CD4"/>
    <w:rsid w:val="39CD823B"/>
    <w:rsid w:val="3BDDA506"/>
    <w:rsid w:val="3CD52CE1"/>
    <w:rsid w:val="3F365D82"/>
    <w:rsid w:val="3FFBD383"/>
    <w:rsid w:val="410F2E6A"/>
    <w:rsid w:val="4430136C"/>
    <w:rsid w:val="46FEDE08"/>
    <w:rsid w:val="4AB0382B"/>
    <w:rsid w:val="4B7F0F5E"/>
    <w:rsid w:val="4BBFD4F1"/>
    <w:rsid w:val="4D5F7F09"/>
    <w:rsid w:val="569868B5"/>
    <w:rsid w:val="59F8F038"/>
    <w:rsid w:val="5AAF489C"/>
    <w:rsid w:val="5DBB3EDC"/>
    <w:rsid w:val="5E2A858D"/>
    <w:rsid w:val="5FC7301B"/>
    <w:rsid w:val="609B7DE6"/>
    <w:rsid w:val="611F6817"/>
    <w:rsid w:val="66CA1754"/>
    <w:rsid w:val="66FC8B22"/>
    <w:rsid w:val="6AAFA544"/>
    <w:rsid w:val="6F1E65D4"/>
    <w:rsid w:val="6F266C86"/>
    <w:rsid w:val="6F5042C2"/>
    <w:rsid w:val="6F6FA5D4"/>
    <w:rsid w:val="6FF704FB"/>
    <w:rsid w:val="6FFF52C5"/>
    <w:rsid w:val="74316312"/>
    <w:rsid w:val="77BD38D5"/>
    <w:rsid w:val="77E7460A"/>
    <w:rsid w:val="77FB96CB"/>
    <w:rsid w:val="77FEA3CF"/>
    <w:rsid w:val="780F13C8"/>
    <w:rsid w:val="7ABCDB94"/>
    <w:rsid w:val="7C385448"/>
    <w:rsid w:val="7CB3663D"/>
    <w:rsid w:val="7CFFB325"/>
    <w:rsid w:val="7E7F5B85"/>
    <w:rsid w:val="7ED6D922"/>
    <w:rsid w:val="7F4D70DE"/>
    <w:rsid w:val="7FDBE120"/>
    <w:rsid w:val="7FEC0DE9"/>
    <w:rsid w:val="7FFB19D6"/>
    <w:rsid w:val="92FDD927"/>
    <w:rsid w:val="9DEFADC2"/>
    <w:rsid w:val="AFFF4D6B"/>
    <w:rsid w:val="B4EAE993"/>
    <w:rsid w:val="BCF597B0"/>
    <w:rsid w:val="BD9FF633"/>
    <w:rsid w:val="BDFDFCCC"/>
    <w:rsid w:val="BF7D20A3"/>
    <w:rsid w:val="BFBB7692"/>
    <w:rsid w:val="BFFD5843"/>
    <w:rsid w:val="BFFD59A6"/>
    <w:rsid w:val="CBFF383A"/>
    <w:rsid w:val="D796AC67"/>
    <w:rsid w:val="DDEEDDF8"/>
    <w:rsid w:val="DDF898C9"/>
    <w:rsid w:val="DEFF5C5F"/>
    <w:rsid w:val="E5D77598"/>
    <w:rsid w:val="E7F37C75"/>
    <w:rsid w:val="ED8DF7BC"/>
    <w:rsid w:val="EF8DC49A"/>
    <w:rsid w:val="EFAD6A18"/>
    <w:rsid w:val="EFF7BA25"/>
    <w:rsid w:val="FBDFFA0A"/>
    <w:rsid w:val="FBFEAA45"/>
    <w:rsid w:val="FC7978FF"/>
    <w:rsid w:val="FD794F47"/>
    <w:rsid w:val="FEEF6C3F"/>
    <w:rsid w:val="FF3B8454"/>
    <w:rsid w:val="FF3FF010"/>
    <w:rsid w:val="FF57F4A2"/>
    <w:rsid w:val="FF6B6477"/>
    <w:rsid w:val="FFF338A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0" w:semiHidden="0" w:name="Table Grid"/>
    <w:lsdException w:uiPriority="99" w:name="Table Theme"/>
    <w:lsdException w:uiPriority="99" w:semiHidden="0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21"/>
    <w:qFormat/>
    <w:uiPriority w:val="99"/>
    <w:pPr>
      <w:widowControl w:val="0"/>
    </w:pPr>
    <w:rPr>
      <w:rFonts w:ascii="Times New Roman" w:hAnsi="Times New Roman" w:cs="Times New Roman"/>
      <w:kern w:val="2"/>
      <w:sz w:val="21"/>
    </w:rPr>
  </w:style>
  <w:style w:type="paragraph" w:styleId="4">
    <w:name w:val="Balloon Text"/>
    <w:basedOn w:val="1"/>
    <w:link w:val="29"/>
    <w:unhideWhenUsed/>
    <w:qFormat/>
    <w:uiPriority w:val="99"/>
    <w:pPr>
      <w:widowControl w:val="0"/>
      <w:jc w:val="both"/>
    </w:pPr>
    <w:rPr>
      <w:rFonts w:ascii="Times New Roman" w:hAnsi="Times New Roman" w:cs="Times New Roman"/>
      <w:kern w:val="2"/>
      <w:sz w:val="18"/>
      <w:szCs w:val="18"/>
    </w:rPr>
  </w:style>
  <w:style w:type="paragraph" w:styleId="5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7">
    <w:name w:val="Normal (Web)"/>
    <w:basedOn w:val="1"/>
    <w:unhideWhenUsed/>
    <w:qFormat/>
    <w:uiPriority w:val="99"/>
    <w:pPr>
      <w:spacing w:before="100" w:beforeAutospacing="1" w:after="100" w:afterAutospacing="1"/>
    </w:p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basedOn w:val="10"/>
    <w:qFormat/>
    <w:uiPriority w:val="22"/>
    <w:rPr>
      <w:b/>
      <w:bCs/>
    </w:rPr>
  </w:style>
  <w:style w:type="character" w:customStyle="1" w:styleId="12">
    <w:name w:val="页眉 字符"/>
    <w:basedOn w:val="10"/>
    <w:link w:val="6"/>
    <w:semiHidden/>
    <w:qFormat/>
    <w:uiPriority w:val="99"/>
    <w:rPr>
      <w:sz w:val="18"/>
      <w:szCs w:val="18"/>
    </w:rPr>
  </w:style>
  <w:style w:type="character" w:customStyle="1" w:styleId="13">
    <w:name w:val="页脚 字符"/>
    <w:basedOn w:val="10"/>
    <w:link w:val="5"/>
    <w:semiHidden/>
    <w:qFormat/>
    <w:uiPriority w:val="99"/>
    <w:rPr>
      <w:sz w:val="18"/>
      <w:szCs w:val="18"/>
    </w:rPr>
  </w:style>
  <w:style w:type="paragraph" w:customStyle="1" w:styleId="14">
    <w:name w:val="表格标题DG"/>
    <w:basedOn w:val="1"/>
    <w:qFormat/>
    <w:uiPriority w:val="0"/>
    <w:pPr>
      <w:snapToGrid w:val="0"/>
      <w:jc w:val="center"/>
    </w:pPr>
    <w:rPr>
      <w:rFonts w:ascii="Arial" w:hAnsi="Arial" w:eastAsia="黑体"/>
      <w:bCs/>
      <w:color w:val="000000"/>
      <w:sz w:val="21"/>
      <w:szCs w:val="20"/>
    </w:rPr>
  </w:style>
  <w:style w:type="paragraph" w:customStyle="1" w:styleId="15">
    <w:name w:val="表格正文DG"/>
    <w:basedOn w:val="1"/>
    <w:qFormat/>
    <w:uiPriority w:val="0"/>
    <w:pPr>
      <w:jc w:val="center"/>
    </w:pPr>
    <w:rPr>
      <w:rFonts w:ascii="Times New Roman" w:hAnsi="Times New Roman"/>
      <w:color w:val="000000"/>
      <w:sz w:val="21"/>
      <w:szCs w:val="21"/>
    </w:rPr>
  </w:style>
  <w:style w:type="paragraph" w:styleId="16">
    <w:name w:val="List Paragraph"/>
    <w:basedOn w:val="1"/>
    <w:unhideWhenUsed/>
    <w:qFormat/>
    <w:uiPriority w:val="99"/>
    <w:pPr>
      <w:ind w:firstLine="420" w:firstLineChars="200"/>
    </w:pPr>
  </w:style>
  <w:style w:type="paragraph" w:customStyle="1" w:styleId="17">
    <w:name w:val="一级标题DG"/>
    <w:basedOn w:val="1"/>
    <w:qFormat/>
    <w:uiPriority w:val="0"/>
    <w:pPr>
      <w:spacing w:line="480" w:lineRule="auto"/>
      <w:outlineLvl w:val="0"/>
    </w:pPr>
    <w:rPr>
      <w:rFonts w:ascii="Arial" w:hAnsi="Arial" w:eastAsia="黑体"/>
      <w:sz w:val="28"/>
    </w:rPr>
  </w:style>
  <w:style w:type="paragraph" w:customStyle="1" w:styleId="18">
    <w:name w:val="二级标题DG"/>
    <w:basedOn w:val="7"/>
    <w:qFormat/>
    <w:uiPriority w:val="0"/>
    <w:pPr>
      <w:spacing w:before="25" w:beforeLines="25" w:beforeAutospacing="0" w:after="50" w:afterLines="50" w:afterAutospacing="0" w:line="440" w:lineRule="exact"/>
      <w:outlineLvl w:val="1"/>
    </w:pPr>
    <w:rPr>
      <w:rFonts w:ascii="Times New Roman" w:hAnsi="Times New Roman"/>
      <w:b/>
    </w:rPr>
  </w:style>
  <w:style w:type="paragraph" w:customStyle="1" w:styleId="19">
    <w:name w:val="正文DG"/>
    <w:basedOn w:val="1"/>
    <w:qFormat/>
    <w:uiPriority w:val="0"/>
    <w:pPr>
      <w:snapToGrid w:val="0"/>
      <w:spacing w:line="440" w:lineRule="exact"/>
      <w:ind w:firstLine="480" w:firstLineChars="200"/>
    </w:pPr>
    <w:rPr>
      <w:rFonts w:ascii="Times New Roman" w:hAnsi="Times New Roman" w:cs="Times New Roman"/>
      <w:color w:val="000000"/>
    </w:rPr>
  </w:style>
  <w:style w:type="character" w:customStyle="1" w:styleId="20">
    <w:name w:val="标题 1 字符"/>
    <w:basedOn w:val="10"/>
    <w:link w:val="2"/>
    <w:uiPriority w:val="9"/>
    <w:rPr>
      <w:rFonts w:ascii="Calibri" w:hAnsi="Calibri" w:eastAsia="宋体" w:cs="Times New Roman"/>
      <w:b/>
      <w:bCs/>
      <w:kern w:val="44"/>
      <w:sz w:val="44"/>
      <w:szCs w:val="44"/>
    </w:rPr>
  </w:style>
  <w:style w:type="character" w:customStyle="1" w:styleId="21">
    <w:name w:val="批注文字 字符"/>
    <w:basedOn w:val="10"/>
    <w:link w:val="3"/>
    <w:qFormat/>
    <w:uiPriority w:val="99"/>
    <w:rPr>
      <w:rFonts w:ascii="Times New Roman" w:hAnsi="Times New Roman" w:eastAsia="宋体" w:cs="Times New Roman"/>
      <w:kern w:val="2"/>
      <w:sz w:val="21"/>
      <w:szCs w:val="24"/>
    </w:rPr>
  </w:style>
  <w:style w:type="character" w:customStyle="1" w:styleId="22">
    <w:name w:val="editor-text-node"/>
    <w:basedOn w:val="10"/>
    <w:uiPriority w:val="0"/>
  </w:style>
  <w:style w:type="character" w:styleId="23">
    <w:name w:val="Placeholder Text"/>
    <w:basedOn w:val="10"/>
    <w:unhideWhenUsed/>
    <w:uiPriority w:val="99"/>
    <w:rPr>
      <w:color w:val="808080"/>
    </w:rPr>
  </w:style>
  <w:style w:type="paragraph" w:customStyle="1" w:styleId="24">
    <w:name w:val="p1"/>
    <w:basedOn w:val="1"/>
    <w:uiPriority w:val="0"/>
    <w:rPr>
      <w:rFonts w:ascii="Helvetica" w:hAnsi="Helvetica" w:eastAsia="Helvetica" w:cs="Times New Roman"/>
    </w:rPr>
  </w:style>
  <w:style w:type="paragraph" w:customStyle="1" w:styleId="25">
    <w:name w:val="p3"/>
    <w:basedOn w:val="1"/>
    <w:qFormat/>
    <w:uiPriority w:val="0"/>
    <w:rPr>
      <w:rFonts w:ascii="Helvetica" w:hAnsi="Helvetica" w:eastAsia="Helvetica" w:cs="Times New Roman"/>
      <w:sz w:val="22"/>
      <w:szCs w:val="22"/>
    </w:rPr>
  </w:style>
  <w:style w:type="paragraph" w:customStyle="1" w:styleId="26">
    <w:name w:val="p2"/>
    <w:basedOn w:val="1"/>
    <w:qFormat/>
    <w:uiPriority w:val="0"/>
    <w:rPr>
      <w:rFonts w:ascii="Helvetica" w:hAnsi="Helvetica" w:eastAsia="Helvetica" w:cs="Times New Roman"/>
      <w:sz w:val="22"/>
      <w:szCs w:val="22"/>
    </w:rPr>
  </w:style>
  <w:style w:type="paragraph" w:customStyle="1" w:styleId="27">
    <w:name w:val="列出段落1"/>
    <w:basedOn w:val="1"/>
    <w:qFormat/>
    <w:uiPriority w:val="99"/>
    <w:pPr>
      <w:ind w:firstLine="420" w:firstLineChars="200"/>
    </w:pPr>
  </w:style>
  <w:style w:type="paragraph" w:customStyle="1" w:styleId="28">
    <w:name w:val="正文 A"/>
    <w:autoRedefine/>
    <w:qFormat/>
    <w:uiPriority w:val="99"/>
    <w:pPr>
      <w:widowControl w:val="0"/>
      <w:pBdr>
        <w:top w:val="none" w:color="FFFFFF" w:sz="0" w:space="31"/>
        <w:left w:val="none" w:color="FFFFFF" w:sz="0" w:space="31"/>
        <w:bottom w:val="none" w:color="FFFFFF" w:sz="0" w:space="31"/>
        <w:right w:val="none" w:color="FFFFFF" w:sz="0" w:space="31"/>
      </w:pBdr>
      <w:jc w:val="both"/>
    </w:pPr>
    <w:rPr>
      <w:rFonts w:ascii="Times New Roman" w:hAnsi="Arial Unicode MS" w:eastAsia="Times New Roman" w:cs="Arial Unicode MS"/>
      <w:color w:val="000000"/>
      <w:kern w:val="2"/>
      <w:sz w:val="21"/>
      <w:szCs w:val="21"/>
      <w:u w:color="000000"/>
      <w:lang w:val="en-US" w:eastAsia="zh-CN" w:bidi="ar-SA"/>
    </w:rPr>
  </w:style>
  <w:style w:type="character" w:customStyle="1" w:styleId="29">
    <w:name w:val="批注框文本 字符1"/>
    <w:link w:val="4"/>
    <w:uiPriority w:val="99"/>
    <w:rPr>
      <w:kern w:val="2"/>
      <w:sz w:val="18"/>
      <w:szCs w:val="18"/>
    </w:rPr>
  </w:style>
  <w:style w:type="character" w:customStyle="1" w:styleId="30">
    <w:name w:val="批注框文本 字符"/>
    <w:basedOn w:val="10"/>
    <w:semiHidden/>
    <w:uiPriority w:val="99"/>
    <w:rPr>
      <w:rFonts w:ascii="宋体" w:hAnsi="宋体" w:cs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4200</Words>
  <Characters>4413</Characters>
  <Lines>35</Lines>
  <Paragraphs>9</Paragraphs>
  <TotalTime>0</TotalTime>
  <ScaleCrop>false</ScaleCrop>
  <LinksUpToDate>false</LinksUpToDate>
  <CharactersWithSpaces>4492</CharactersWithSpaces>
  <Application>WPS Office_6.7.1.8828_F1E327BC-269C-435d-A152-05C5408002CA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2024-01-27T15:44:00Z</dcterms:created>
  <dc:creator>juvg</dc:creator>
  <cp:lastModifiedBy>Bartie Bi</cp:lastModifiedBy>
  <cp:lastPrinted>2023-11-21T16:52:00Z</cp:lastPrinted>
  <dcterms:modified xsi:type="dcterms:W3CDTF">2025-02-23T10:33:57Z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2052-6.7.1.8828</vt:lpwstr>
  </property>
  <property fmtid="{D5CDD505-2E9C-101B-9397-08002B2CF9AE}" pid="3" name="ICV">
    <vt:lpwstr>558E563BF19C008B822A8165C4092149_42</vt:lpwstr>
  </property>
</Properties>
</file>